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0"/>
          <w:w w:val="100"/>
          <w:kern w:val="0"/>
          <w:sz w:val="72"/>
          <w:szCs w:val="72"/>
          <w:fitText w:val="7200" w:id="1504792682"/>
        </w:rPr>
        <w:t>山东省新闻工作者协会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80"/>
          <w:kern w:val="0"/>
          <w:sz w:val="72"/>
          <w:szCs w:val="72"/>
          <w:fitText w:val="7200" w:id="1"/>
        </w:rPr>
        <w:t>山东省新闻学</w:t>
      </w:r>
      <w:r>
        <w:rPr>
          <w:rFonts w:hint="eastAsia" w:ascii="方正小标宋简体" w:eastAsia="方正小标宋简体"/>
          <w:b/>
          <w:bCs/>
          <w:color w:val="FF0000"/>
          <w:spacing w:val="0"/>
          <w:kern w:val="0"/>
          <w:sz w:val="72"/>
          <w:szCs w:val="72"/>
          <w:fitText w:val="7200" w:id="1"/>
        </w:rPr>
        <w:t>会</w:t>
      </w:r>
    </w:p>
    <w:p>
      <w:pPr>
        <w:tabs>
          <w:tab w:val="left" w:pos="623"/>
        </w:tabs>
        <w:spacing w:line="180" w:lineRule="atLeast"/>
        <w:rPr>
          <w:b/>
          <w:sz w:val="13"/>
          <w:szCs w:val="8"/>
        </w:rPr>
      </w:pPr>
      <w:r>
        <w:rPr>
          <w:b/>
          <w:color w:val="FF0000"/>
          <w:sz w:val="36"/>
        </w:rPr>
        <w:pict>
          <v:line id="_x0000_s1027" o:spid="_x0000_s1027" o:spt="20" style="position:absolute;left:0pt;flip:y;margin-left:-9pt;margin-top:12.9pt;height:0.7pt;width:462pt;z-index:251659264;mso-width-relative:page;mso-height-relative:page;" stroked="t" coordsize="21600,21600">
            <v:path arrowok="t"/>
            <v:fill focussize="0,0"/>
            <v:stroke color="#FF0000"/>
            <v:imagedata o:title=""/>
            <o:lock v:ext="edit"/>
          </v:line>
        </w:pict>
      </w:r>
      <w:r>
        <w:rPr>
          <w:b/>
          <w:sz w:val="36"/>
        </w:rPr>
        <w:tab/>
      </w:r>
    </w:p>
    <w:p>
      <w:pPr>
        <w:spacing w:line="180" w:lineRule="atLeast"/>
        <w:jc w:val="center"/>
        <w:rPr>
          <w:rFonts w:ascii="方正小标宋简体" w:eastAsia="方正小标宋简体"/>
          <w:b/>
          <w:bCs/>
          <w:sz w:val="16"/>
          <w:szCs w:val="8"/>
        </w:rPr>
      </w:pP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关于开展2021年度山东新闻奖</w:t>
      </w:r>
    </w:p>
    <w:p>
      <w:pPr>
        <w:spacing w:line="600" w:lineRule="exact"/>
        <w:jc w:val="center"/>
        <w:rPr>
          <w:rFonts w:ascii="方正小标宋简体" w:eastAsia="方正小标宋简体"/>
          <w:b/>
          <w:bCs/>
          <w:sz w:val="48"/>
        </w:rPr>
      </w:pPr>
      <w:r>
        <w:rPr>
          <w:rFonts w:hint="eastAsia" w:ascii="方正小标宋简体" w:eastAsia="方正小标宋简体"/>
          <w:b/>
          <w:bCs/>
          <w:sz w:val="44"/>
        </w:rPr>
        <w:t>新闻论文作品复评工作的通知</w:t>
      </w:r>
    </w:p>
    <w:p>
      <w:pPr>
        <w:spacing w:line="560" w:lineRule="exact"/>
        <w:ind w:firstLine="640" w:firstLineChars="200"/>
        <w:rPr>
          <w:rFonts w:ascii="黑体" w:eastAsia="黑体"/>
          <w:sz w:val="32"/>
        </w:rPr>
      </w:pPr>
    </w:p>
    <w:p>
      <w:pPr>
        <w:spacing w:line="560" w:lineRule="exact"/>
        <w:rPr>
          <w:rFonts w:ascii="仿宋_GB2312" w:eastAsia="仿宋_GB2312"/>
          <w:b/>
          <w:sz w:val="32"/>
        </w:rPr>
      </w:pPr>
      <w:r>
        <w:rPr>
          <w:rFonts w:hint="eastAsia" w:ascii="仿宋_GB2312" w:eastAsia="仿宋_GB2312"/>
          <w:b/>
          <w:sz w:val="32"/>
        </w:rPr>
        <w:t>各有关新闻单位：</w:t>
      </w:r>
    </w:p>
    <w:p>
      <w:pPr>
        <w:spacing w:line="56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w:t>
      </w:r>
      <w:r>
        <w:rPr>
          <w:rFonts w:hint="eastAsia" w:ascii="仿宋_GB2312" w:hAnsi="宋体" w:eastAsia="仿宋_GB2312"/>
          <w:sz w:val="32"/>
          <w:lang w:eastAsia="zh-CN"/>
        </w:rPr>
        <w:t>山东新闻奖评选工作实际</w:t>
      </w:r>
      <w:r>
        <w:rPr>
          <w:rFonts w:hint="eastAsia" w:ascii="仿宋_GB2312" w:hAnsi="宋体" w:eastAsia="仿宋_GB2312"/>
          <w:sz w:val="32"/>
        </w:rPr>
        <w:t>，对山东新闻奖新闻论文作品复评办法进行了适当修改与调整。现将该办</w:t>
      </w:r>
      <w:bookmarkStart w:id="0" w:name="_GoBack"/>
      <w:bookmarkEnd w:id="0"/>
      <w:r>
        <w:rPr>
          <w:rFonts w:hint="eastAsia" w:ascii="仿宋_GB2312" w:hAnsi="宋体" w:eastAsia="仿宋_GB2312"/>
          <w:sz w:val="32"/>
        </w:rPr>
        <w:t>法发给你们，</w:t>
      </w:r>
      <w:r>
        <w:rPr>
          <w:rFonts w:hint="eastAsia" w:ascii="仿宋_GB2312" w:eastAsia="仿宋_GB2312"/>
          <w:sz w:val="32"/>
        </w:rPr>
        <w:t>请各单位按照评选规定，认真组织，严格把关，推荐优秀作品参加评选。2021年度山东新闻奖新闻论文作品复评截稿时间为2022年5月15日。请务必在截稿时间前寄送参评作品，逾期未报，视为自动弃权。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附：1.山东新闻奖新闻论文作品复评办法</w:t>
      </w:r>
    </w:p>
    <w:p>
      <w:pPr>
        <w:spacing w:line="560" w:lineRule="exact"/>
        <w:ind w:firstLine="1280" w:firstLineChars="400"/>
        <w:rPr>
          <w:rFonts w:ascii="仿宋_GB2312" w:hAnsi="宋体" w:eastAsia="仿宋_GB2312"/>
          <w:sz w:val="28"/>
        </w:rPr>
      </w:pPr>
      <w:r>
        <w:rPr>
          <w:rFonts w:hint="eastAsia" w:ascii="仿宋_GB2312" w:hAnsi="宋体" w:eastAsia="仿宋_GB2312"/>
          <w:sz w:val="32"/>
        </w:rPr>
        <w:t>2.山东新闻奖新闻论文作品参评推荐表</w:t>
      </w:r>
    </w:p>
    <w:p>
      <w:pPr>
        <w:spacing w:line="560" w:lineRule="exact"/>
        <w:ind w:firstLine="640" w:firstLineChars="200"/>
        <w:rPr>
          <w:rFonts w:ascii="仿宋_GB2312" w:hAnsi="宋体" w:eastAsia="仿宋_GB2312"/>
          <w:sz w:val="32"/>
        </w:rPr>
      </w:pPr>
    </w:p>
    <w:p>
      <w:pPr>
        <w:spacing w:line="560" w:lineRule="exact"/>
        <w:ind w:firstLine="640" w:firstLineChars="200"/>
        <w:rPr>
          <w:rFonts w:ascii="仿宋_GB2312" w:hAnsi="宋体" w:eastAsia="仿宋_GB2312"/>
          <w:sz w:val="32"/>
        </w:rPr>
      </w:pPr>
    </w:p>
    <w:p>
      <w:pPr>
        <w:spacing w:line="560" w:lineRule="exact"/>
        <w:ind w:firstLine="5120" w:firstLineChars="1600"/>
        <w:rPr>
          <w:rFonts w:ascii="仿宋_GB2312" w:hAnsi="宋体" w:eastAsia="仿宋_GB2312"/>
          <w:sz w:val="32"/>
        </w:rPr>
      </w:pPr>
      <w:r>
        <w:rPr>
          <w:rFonts w:hint="eastAsia" w:ascii="仿宋_GB2312" w:hAnsi="宋体" w:eastAsia="仿宋_GB2312"/>
          <w:sz w:val="32"/>
        </w:rPr>
        <w:t>山东省新闻工作者协会</w:t>
      </w:r>
    </w:p>
    <w:p>
      <w:pPr>
        <w:spacing w:line="560" w:lineRule="exact"/>
        <w:ind w:firstLine="5120" w:firstLineChars="1600"/>
        <w:rPr>
          <w:rFonts w:ascii="仿宋_GB2312" w:hAnsi="宋体" w:eastAsia="仿宋_GB2312"/>
          <w:sz w:val="32"/>
        </w:rPr>
      </w:pPr>
      <w:r>
        <w:rPr>
          <w:rFonts w:hint="eastAsia" w:ascii="仿宋_GB2312" w:hAnsi="宋体" w:eastAsia="仿宋_GB2312"/>
          <w:sz w:val="32"/>
        </w:rPr>
        <w:t>山 东 省 新 闻 学 会</w:t>
      </w:r>
    </w:p>
    <w:p>
      <w:pPr>
        <w:spacing w:line="560" w:lineRule="exact"/>
        <w:ind w:firstLine="720" w:firstLineChars="200"/>
        <w:rPr>
          <w:rFonts w:ascii="仿宋_GB2312" w:hAnsi="宋体" w:eastAsia="仿宋_GB2312"/>
          <w:spacing w:val="20"/>
          <w:sz w:val="32"/>
        </w:rPr>
      </w:pP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 xml:space="preserve">       2</w:t>
      </w:r>
      <w:r>
        <w:rPr>
          <w:rFonts w:hint="eastAsia" w:ascii="仿宋_GB2312" w:hAnsi="宋体" w:eastAsia="仿宋_GB2312"/>
          <w:sz w:val="32"/>
        </w:rPr>
        <w:t>022年4 月2</w:t>
      </w:r>
      <w:r>
        <w:rPr>
          <w:rFonts w:hint="eastAsia" w:ascii="仿宋_GB2312" w:hAnsi="宋体" w:eastAsia="仿宋_GB2312"/>
          <w:sz w:val="32"/>
          <w:lang w:val="en-US" w:eastAsia="zh-CN"/>
        </w:rPr>
        <w:t>5</w:t>
      </w:r>
      <w:r>
        <w:rPr>
          <w:rFonts w:hint="eastAsia" w:ascii="仿宋_GB2312" w:hAnsi="宋体" w:eastAsia="仿宋_GB2312"/>
          <w:sz w:val="32"/>
        </w:rPr>
        <w:t>日</w:t>
      </w:r>
    </w:p>
    <w:p>
      <w:pPr>
        <w:spacing w:line="560" w:lineRule="exact"/>
        <w:rPr>
          <w:rFonts w:ascii="仿宋_GB2312" w:hAnsi="宋体" w:eastAsia="仿宋_GB2312"/>
          <w:sz w:val="32"/>
          <w:szCs w:val="32"/>
        </w:rPr>
      </w:pPr>
      <w:r>
        <w:rPr>
          <w:rFonts w:ascii="仿宋_GB2312" w:hAnsi="宋体" w:eastAsia="仿宋_GB2312"/>
          <w:spacing w:val="20"/>
          <w:sz w:val="32"/>
        </w:rPr>
        <w:br w:type="page"/>
      </w:r>
      <w:r>
        <w:rPr>
          <w:rFonts w:hint="eastAsia" w:ascii="仿宋_GB2312" w:hAnsi="宋体" w:eastAsia="仿宋_GB2312"/>
          <w:sz w:val="32"/>
          <w:szCs w:val="32"/>
        </w:rPr>
        <w:t>附件1</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山东新闻奖新闻论文作品复评办法</w:t>
      </w:r>
    </w:p>
    <w:p>
      <w:pPr>
        <w:spacing w:line="560" w:lineRule="exact"/>
        <w:ind w:firstLine="640" w:firstLineChars="200"/>
        <w:rPr>
          <w:rFonts w:ascii="黑体" w:hAnsi="华文中宋" w:eastAsia="黑体"/>
          <w:sz w:val="32"/>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山东新闻奖新闻论文作品复评是省新闻“两会”设立的一个专项奖，是为推荐优秀论文作品参加山东新闻奖定评举办的评选活动，每年评选一次。</w:t>
      </w:r>
    </w:p>
    <w:p>
      <w:pPr>
        <w:spacing w:line="560" w:lineRule="exact"/>
        <w:ind w:firstLine="640" w:firstLineChars="200"/>
        <w:rPr>
          <w:rFonts w:ascii="黑体" w:hAnsi="华文中宋" w:eastAsia="黑体"/>
          <w:sz w:val="32"/>
        </w:rPr>
      </w:pPr>
      <w:r>
        <w:rPr>
          <w:rFonts w:hint="eastAsia" w:ascii="黑体" w:hAnsi="华文中宋" w:eastAsia="黑体"/>
          <w:sz w:val="32"/>
        </w:rPr>
        <w:t>一、参评资格</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有国内统一连续出版物号的报刊（含省新闻“两会”会刊《齐鲁新闻界》）在上一年度刊发的新闻论文。以新闻实践、新闻理念、新闻理论为研究论述对象的文章，均可经推荐单位报送参加复评。</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在新闻单位从事党务、行政、经营、后勤、等非采编岗位工作人员不允许参评新闻论文评选；近3年内有不良职业道德记录的新闻工作者创作或编辑的作品不得参评；新闻教研机构的教师、研究人员可参加新闻论文评选。</w:t>
      </w:r>
    </w:p>
    <w:p>
      <w:pPr>
        <w:spacing w:line="560" w:lineRule="exact"/>
        <w:ind w:firstLine="640" w:firstLineChars="200"/>
        <w:rPr>
          <w:rFonts w:ascii="黑体" w:hAnsi="华文中宋" w:eastAsia="黑体"/>
          <w:sz w:val="32"/>
        </w:rPr>
      </w:pPr>
      <w:r>
        <w:rPr>
          <w:rFonts w:hint="eastAsia" w:ascii="黑体" w:hAnsi="华文中宋" w:eastAsia="黑体"/>
          <w:sz w:val="32"/>
        </w:rPr>
        <w:t>二、评选标准</w:t>
      </w:r>
    </w:p>
    <w:p>
      <w:pPr>
        <w:tabs>
          <w:tab w:val="right" w:pos="8730"/>
        </w:tabs>
        <w:spacing w:line="560" w:lineRule="exact"/>
        <w:ind w:firstLine="640" w:firstLineChars="200"/>
        <w:rPr>
          <w:rFonts w:ascii="仿宋_GB2312" w:eastAsia="仿宋_GB2312"/>
          <w:strike/>
          <w:sz w:val="32"/>
          <w:szCs w:val="32"/>
        </w:rPr>
      </w:pPr>
      <w:r>
        <w:rPr>
          <w:rFonts w:hint="eastAsia" w:ascii="仿宋_GB2312" w:eastAsia="仿宋_GB2312"/>
          <w:sz w:val="32"/>
          <w:szCs w:val="32"/>
        </w:rPr>
        <w:t>1.以习近平新时代中国特色社会主义思想为指导，坚持以人民为中心，</w:t>
      </w:r>
      <w:r>
        <w:rPr>
          <w:rFonts w:hint="eastAsia" w:ascii="仿宋_GB2312" w:hAnsi="仿宋" w:eastAsia="仿宋_GB2312"/>
          <w:sz w:val="32"/>
          <w:szCs w:val="32"/>
        </w:rPr>
        <w:t>坚持马克思主义新闻观，落实“四向四做”，践行“四力”要求。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2.立论正确，论据可靠，论证充分，论述严谨。理论联系实际，重视实践探索与理论创新。</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3．论文字数不超过8000字。</w:t>
      </w:r>
    </w:p>
    <w:p>
      <w:pPr>
        <w:spacing w:line="560" w:lineRule="exact"/>
        <w:ind w:firstLine="640" w:firstLineChars="200"/>
        <w:rPr>
          <w:rFonts w:ascii="黑体" w:hAnsi="华文中宋" w:eastAsia="黑体"/>
          <w:sz w:val="32"/>
        </w:rPr>
      </w:pPr>
      <w:r>
        <w:rPr>
          <w:rFonts w:hint="eastAsia" w:ascii="黑体" w:hAnsi="华文中宋" w:eastAsia="黑体"/>
          <w:sz w:val="32"/>
        </w:rPr>
        <w:t>三、奖惩办法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1．山东新闻奖新闻论文作品复评共设奖45件，其中，一等奖10件，二等奖15件，三等奖20件。由山东省新闻工作者协会和山东新闻奖专项奖复评委员会向复评获奖作者颁发获奖证书。</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2.推荐10件一等奖作品参加山东新闻奖定评，评出一等奖 2件，二等奖3件，三等奖5件。</w:t>
      </w:r>
    </w:p>
    <w:p>
      <w:pPr>
        <w:pStyle w:val="4"/>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3.如发现山东新闻奖参评作品、获奖作品有抄袭、虚假、失实等问题，一经查实，即撤销该作品参评获奖资格；对推荐单位和报送单位予以警告、通报批评或禁止推荐单位在下一年度参评；对上述参评作品的作者、编辑予以通报批评，并禁止其三年内参加山东记协组织的各项评选活动；对不实举报要予以澄清，对诬告一经查实除公开澄清外，要责成有关单位按有关法规处理。 </w:t>
      </w:r>
    </w:p>
    <w:p>
      <w:pPr>
        <w:spacing w:line="560" w:lineRule="exact"/>
        <w:ind w:firstLine="640" w:firstLineChars="200"/>
        <w:rPr>
          <w:rFonts w:ascii="仿宋_GB2312" w:hAnsi="宋体" w:eastAsia="仿宋_GB2312"/>
          <w:sz w:val="32"/>
        </w:rPr>
      </w:pPr>
      <w:r>
        <w:rPr>
          <w:rFonts w:hint="eastAsia" w:ascii="仿宋_GB2312" w:eastAsia="仿宋_GB2312"/>
          <w:sz w:val="32"/>
          <w:szCs w:val="32"/>
        </w:rPr>
        <w:t>4.如发现参评作品的推荐单位、报送单位和作者等,对评委或有关人员有请客吃饭等贿选行为，一经查实，则取消该作品的参评资格或获奖资格，该作品作者今后不得参加山东记协主办的各项评选活动，并责成有关单位处理相关人员。</w:t>
      </w:r>
    </w:p>
    <w:p>
      <w:pPr>
        <w:spacing w:line="560" w:lineRule="exact"/>
        <w:ind w:firstLine="640" w:firstLineChars="200"/>
        <w:rPr>
          <w:rFonts w:ascii="黑体" w:hAnsi="华文中宋" w:eastAsia="黑体"/>
          <w:sz w:val="32"/>
        </w:rPr>
      </w:pPr>
      <w:r>
        <w:rPr>
          <w:rFonts w:hint="eastAsia" w:ascii="黑体" w:hAnsi="华文中宋" w:eastAsia="黑体"/>
          <w:sz w:val="32"/>
        </w:rPr>
        <w:t>四、报送要求</w:t>
      </w:r>
    </w:p>
    <w:p>
      <w:pPr>
        <w:pStyle w:val="4"/>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1．参评论文用A4纸分别复印作品报刊原样、刊物目录页（图书目录页）和版权页。每份须附《山东新闻奖新闻论文作品推荐表》(表样见附件2)装订20套，同时要附有发表时的原件1份。</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2．填报参评论文作者，以报刊发表时的署名为准。作者超过3人的，按“集体”申报，编辑原则上不能空缺，申报时以原刊物注明编辑为准，编辑超过3人按“集体”申报。作者、编辑人员可以重复。</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3．参评论文推荐表须总编辑（台长）审查签字并加盖初评单位公章，否则不予评选。</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4．每位参评者只能报送一件参评作品。</w:t>
      </w:r>
    </w:p>
    <w:p>
      <w:pPr>
        <w:spacing w:line="560" w:lineRule="exact"/>
        <w:ind w:firstLine="640" w:firstLineChars="200"/>
        <w:rPr>
          <w:rFonts w:ascii="黑体" w:hAnsi="华文中宋" w:eastAsia="黑体"/>
          <w:sz w:val="32"/>
        </w:rPr>
      </w:pPr>
      <w:r>
        <w:rPr>
          <w:rFonts w:hint="eastAsia" w:ascii="黑体" w:hAnsi="华文中宋" w:eastAsia="黑体"/>
          <w:sz w:val="32"/>
        </w:rPr>
        <w:t>五、报送数额</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大众报业集团8件；</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省广播电视台8件；</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济南、青岛两市报业集团、广播电视台各4件；其他市党报、广播电视台各2件；其他媒体各1件；青年记者、现代视听、全媒体探索各4件。</w:t>
      </w:r>
    </w:p>
    <w:p>
      <w:pPr>
        <w:spacing w:line="560" w:lineRule="exact"/>
        <w:ind w:firstLine="640" w:firstLineChars="200"/>
        <w:rPr>
          <w:rFonts w:ascii="黑体" w:hAnsi="华文中宋" w:eastAsia="黑体"/>
          <w:sz w:val="32"/>
        </w:rPr>
      </w:pPr>
      <w:r>
        <w:rPr>
          <w:rFonts w:hint="eastAsia" w:ascii="黑体" w:hAnsi="华文中宋" w:eastAsia="黑体"/>
          <w:sz w:val="32"/>
        </w:rPr>
        <w:t>六、报送须知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1.截稿日期为2022年5月15日，逾期视为自动弃权。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 参评作品寄送地址：济南市历下区经十路16118号山东报业大厦副楼3楼山东省新闻工作者协会收，寄送时请在快递信息单上注明“新闻论文”字样。为保证材料按时接收，建议发送顺丰快递。</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3．未交纳2021年度会费的单位不予受理。</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联系电话：0531-85196061</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联系人：马蕾  宋喆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记协网址：jixie.sdnews.com.cn</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记协邮箱：</w:t>
      </w:r>
      <w:r>
        <w:fldChar w:fldCharType="begin"/>
      </w:r>
      <w:r>
        <w:instrText xml:space="preserve"> HYPERLINK "mailto:shengjixie@163.com" </w:instrText>
      </w:r>
      <w:r>
        <w:fldChar w:fldCharType="separate"/>
      </w:r>
      <w:r>
        <w:rPr>
          <w:rFonts w:hint="eastAsia" w:ascii="仿宋_GB2312" w:hAnsi="宋体" w:eastAsia="仿宋_GB2312"/>
          <w:sz w:val="32"/>
        </w:rPr>
        <w:t>shengjixie@163.com</w:t>
      </w:r>
      <w:r>
        <w:rPr>
          <w:rFonts w:hint="eastAsia" w:ascii="仿宋_GB2312" w:hAnsi="宋体" w:eastAsia="仿宋_GB2312"/>
          <w:sz w:val="32"/>
        </w:rPr>
        <w:fldChar w:fldCharType="end"/>
      </w:r>
    </w:p>
    <w:p>
      <w:pPr>
        <w:spacing w:line="560" w:lineRule="exact"/>
        <w:rPr>
          <w:rFonts w:ascii="仿宋_GB2312" w:hAnsi="宋体" w:eastAsia="仿宋_GB2312"/>
          <w:sz w:val="32"/>
        </w:rPr>
      </w:pPr>
    </w:p>
    <w:p>
      <w:pPr>
        <w:spacing w:line="560" w:lineRule="exact"/>
        <w:rPr>
          <w:rFonts w:ascii="仿宋_GB2312" w:eastAsia="仿宋_GB2312"/>
          <w:sz w:val="24"/>
        </w:rPr>
      </w:pP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br w:type="page"/>
      </w:r>
      <w:r>
        <w:rPr>
          <w:rFonts w:hint="eastAsia" w:ascii="仿宋_GB2312" w:hAnsi="宋体" w:eastAsia="仿宋_GB2312"/>
          <w:b/>
          <w:bCs/>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山东新闻奖新闻论文参评作品推荐表</w:t>
      </w:r>
    </w:p>
    <w:p>
      <w:pPr>
        <w:spacing w:line="300" w:lineRule="exact"/>
        <w:jc w:val="center"/>
        <w:rPr>
          <w:rFonts w:ascii="方正小标宋简体" w:eastAsia="方正小标宋简体"/>
          <w:sz w:val="44"/>
          <w:szCs w:val="44"/>
        </w:rPr>
      </w:pPr>
    </w:p>
    <w:tbl>
      <w:tblPr>
        <w:tblStyle w:val="5"/>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186"/>
        <w:gridCol w:w="947"/>
        <w:gridCol w:w="107"/>
        <w:gridCol w:w="1901"/>
        <w:gridCol w:w="139"/>
        <w:gridCol w:w="472"/>
        <w:gridCol w:w="464"/>
        <w:gridCol w:w="9"/>
        <w:gridCol w:w="61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题    目</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c>
          <w:tcPr>
            <w:tcW w:w="1083" w:type="dxa"/>
            <w:gridSpan w:val="3"/>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    者</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作者单位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发表媒体</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刊号（书号）</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责任编辑</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发表时间</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作品字数</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280" w:firstLineChars="100"/>
              <w:jc w:val="center"/>
              <w:rPr>
                <w:rFonts w:ascii="方正黑体简体" w:hAnsi="宋体" w:eastAsia="方正黑体简体"/>
                <w:sz w:val="28"/>
                <w:szCs w:val="28"/>
              </w:rPr>
            </w:pPr>
            <w:r>
              <w:rPr>
                <w:rFonts w:hint="eastAsia" w:ascii="方正黑体简体" w:hAnsi="宋体" w:eastAsia="方正黑体简体"/>
                <w:sz w:val="28"/>
                <w:szCs w:val="28"/>
              </w:rPr>
              <w:t>关键词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黑体简体" w:hAnsi="宋体" w:eastAsia="方正黑体简体"/>
                <w:sz w:val="28"/>
                <w:szCs w:val="28"/>
              </w:rPr>
            </w:pPr>
            <w:r>
              <w:rPr>
                <w:rFonts w:hint="eastAsia" w:ascii="方正黑体简体" w:hAnsi="宋体" w:eastAsia="方正黑体简体"/>
                <w:sz w:val="28"/>
                <w:szCs w:val="28"/>
              </w:rPr>
              <w:t>论</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文</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摘</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要</w:t>
            </w:r>
          </w:p>
        </w:tc>
        <w:tc>
          <w:tcPr>
            <w:tcW w:w="8008"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984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firstLine="570"/>
              <w:rPr>
                <w:rFonts w:ascii="仿宋_GB2312" w:eastAsia="仿宋_GB2312"/>
                <w:sz w:val="28"/>
                <w:szCs w:val="28"/>
              </w:rPr>
            </w:pPr>
            <w:r>
              <w:rPr>
                <w:rFonts w:hint="eastAsia" w:ascii="仿宋_GB2312" w:eastAsia="仿宋_GB2312"/>
                <w:sz w:val="28"/>
                <w:szCs w:val="28"/>
              </w:rPr>
              <w:t>经我单位审核，该作品申报材料情况属实。我单位同意推荐该作品参加山东新闻奖论文作品复评。</w:t>
            </w:r>
          </w:p>
          <w:p>
            <w:pPr>
              <w:spacing w:line="400" w:lineRule="exact"/>
              <w:ind w:firstLine="570"/>
              <w:rPr>
                <w:rFonts w:ascii="仿宋_GB2312" w:eastAsia="仿宋_GB2312"/>
                <w:sz w:val="28"/>
                <w:szCs w:val="28"/>
              </w:rPr>
            </w:pPr>
          </w:p>
          <w:p>
            <w:pPr>
              <w:spacing w:line="400" w:lineRule="exact"/>
              <w:ind w:firstLine="4482" w:firstLineChars="1601"/>
              <w:rPr>
                <w:rFonts w:ascii="仿宋_GB2312" w:eastAsia="仿宋_GB2312"/>
                <w:sz w:val="28"/>
                <w:szCs w:val="28"/>
              </w:rPr>
            </w:pPr>
            <w:r>
              <w:rPr>
                <w:rFonts w:hint="eastAsia" w:ascii="仿宋_GB2312" w:eastAsia="仿宋_GB2312"/>
                <w:sz w:val="28"/>
                <w:szCs w:val="28"/>
              </w:rPr>
              <w:t xml:space="preserve">总编辑（签字）    单位（盖章） </w:t>
            </w:r>
          </w:p>
          <w:p>
            <w:pPr>
              <w:spacing w:line="400" w:lineRule="exact"/>
              <w:ind w:firstLine="4062" w:firstLineChars="1451"/>
              <w:rPr>
                <w:rFonts w:ascii="仿宋_GB2312" w:eastAsia="仿宋_GB2312"/>
                <w:sz w:val="28"/>
                <w:szCs w:val="28"/>
              </w:rPr>
            </w:pPr>
            <w:r>
              <w:rPr>
                <w:rFonts w:hint="eastAsia" w:ascii="仿宋_GB2312" w:eastAsia="仿宋_GB2312"/>
                <w:sz w:val="28"/>
                <w:szCs w:val="28"/>
              </w:rPr>
              <w:t xml:space="preserve">   </w:t>
            </w:r>
          </w:p>
          <w:p>
            <w:pPr>
              <w:spacing w:line="400" w:lineRule="exact"/>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联系人</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电话</w:t>
            </w:r>
          </w:p>
        </w:tc>
        <w:tc>
          <w:tcPr>
            <w:tcW w:w="19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手机</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电子邮箱</w:t>
            </w:r>
          </w:p>
        </w:tc>
        <w:tc>
          <w:tcPr>
            <w:tcW w:w="51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邮编</w:t>
            </w:r>
          </w:p>
        </w:tc>
        <w:tc>
          <w:tcPr>
            <w:tcW w:w="178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bl>
    <w:p>
      <w:pPr>
        <w:spacing w:line="360" w:lineRule="auto"/>
      </w:pPr>
      <w:r>
        <w:rPr>
          <w:rFonts w:hint="eastAsia" w:ascii="仿宋_GB2312" w:hAnsi="宋体" w:eastAsia="仿宋_GB2312"/>
          <w:sz w:val="24"/>
        </w:rPr>
        <w:t>注：请将此表可在省记协官网（jixie.sdnews.com.cn），附在每篇论文前面。</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5</w:t>
    </w:r>
    <w:r>
      <w:rPr>
        <w:rStyle w:val="8"/>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687"/>
    <w:rsid w:val="00054BB7"/>
    <w:rsid w:val="000608B3"/>
    <w:rsid w:val="00136E89"/>
    <w:rsid w:val="00212563"/>
    <w:rsid w:val="00226DBB"/>
    <w:rsid w:val="002712BE"/>
    <w:rsid w:val="00276533"/>
    <w:rsid w:val="002B2642"/>
    <w:rsid w:val="002E05C5"/>
    <w:rsid w:val="002F4698"/>
    <w:rsid w:val="0035169E"/>
    <w:rsid w:val="00351BEB"/>
    <w:rsid w:val="0041165A"/>
    <w:rsid w:val="00442AAA"/>
    <w:rsid w:val="004C6A13"/>
    <w:rsid w:val="00565C6E"/>
    <w:rsid w:val="00571275"/>
    <w:rsid w:val="00695BD6"/>
    <w:rsid w:val="006B1245"/>
    <w:rsid w:val="006B45E0"/>
    <w:rsid w:val="006D4ADA"/>
    <w:rsid w:val="006F0ADB"/>
    <w:rsid w:val="00714508"/>
    <w:rsid w:val="008D0D7E"/>
    <w:rsid w:val="009942E7"/>
    <w:rsid w:val="009C1EA6"/>
    <w:rsid w:val="00A71D8D"/>
    <w:rsid w:val="00B10653"/>
    <w:rsid w:val="00B26F19"/>
    <w:rsid w:val="00B802C2"/>
    <w:rsid w:val="00C3617E"/>
    <w:rsid w:val="00C45687"/>
    <w:rsid w:val="00C9514B"/>
    <w:rsid w:val="00CE19E0"/>
    <w:rsid w:val="00D25F9E"/>
    <w:rsid w:val="00D27C18"/>
    <w:rsid w:val="00D57897"/>
    <w:rsid w:val="00DA0E9A"/>
    <w:rsid w:val="00E06AA9"/>
    <w:rsid w:val="00E601C2"/>
    <w:rsid w:val="00E62E00"/>
    <w:rsid w:val="00E80731"/>
    <w:rsid w:val="00EA2335"/>
    <w:rsid w:val="00EB0286"/>
    <w:rsid w:val="00EC377D"/>
    <w:rsid w:val="00F4323A"/>
    <w:rsid w:val="00F569C8"/>
    <w:rsid w:val="00FB4DFB"/>
    <w:rsid w:val="00FC7A01"/>
    <w:rsid w:val="00FF4350"/>
    <w:rsid w:val="05EF5667"/>
    <w:rsid w:val="16C8137C"/>
    <w:rsid w:val="227B5936"/>
    <w:rsid w:val="2376095D"/>
    <w:rsid w:val="314B33F2"/>
    <w:rsid w:val="319D29E9"/>
    <w:rsid w:val="3817472F"/>
    <w:rsid w:val="3EA63085"/>
    <w:rsid w:val="43825A83"/>
    <w:rsid w:val="572A31F3"/>
    <w:rsid w:val="57AD7D57"/>
    <w:rsid w:val="57AE5B6A"/>
    <w:rsid w:val="60C46067"/>
    <w:rsid w:val="6354745B"/>
    <w:rsid w:val="63B54B43"/>
    <w:rsid w:val="6BC2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页脚 Char"/>
    <w:basedOn w:val="6"/>
    <w:link w:val="2"/>
    <w:qFormat/>
    <w:uiPriority w:val="0"/>
    <w:rPr>
      <w:rFonts w:ascii="Times New Roman" w:hAnsi="Times New Roman" w:eastAsia="宋体" w:cs="Times New Roman"/>
      <w:sz w:val="18"/>
      <w:szCs w:val="18"/>
    </w:rPr>
  </w:style>
  <w:style w:type="character" w:customStyle="1" w:styleId="11">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1726</Words>
  <Characters>1836</Characters>
  <Lines>14</Lines>
  <Paragraphs>4</Paragraphs>
  <TotalTime>4</TotalTime>
  <ScaleCrop>false</ScaleCrop>
  <LinksUpToDate>false</LinksUpToDate>
  <CharactersWithSpaces>1894</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2022-04-25T03:21:00Z</dcterms:created>
  <dc:creator>lenovo</dc:creator>
  <cp:lastModifiedBy>了不起的张小黑</cp:lastModifiedBy>
  <cp:lastPrinted>2021-03-05T02:23:00Z</cp:lastPrinted>
  <dcterms:modified xsi:type="dcterms:W3CDTF">2022-04-26T01:48:56Z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8BBC0D36259A45C588CE30E48382E7B7</vt:lpwstr>
  </property>
</Properties>
</file>