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jc w:val="center"/>
        <w:rPr>
          <w:rFonts w:ascii="方正小标宋简体" w:eastAsia="方正小标宋简体"/>
          <w:b/>
          <w:bCs/>
          <w:color w:val="FF0000"/>
          <w:spacing w:val="108"/>
          <w:sz w:val="72"/>
          <w:szCs w:val="72"/>
        </w:rPr>
      </w:pPr>
      <w:r>
        <w:rPr>
          <w:rFonts w:hint="eastAsia" w:ascii="方正小标宋简体" w:eastAsia="方正小标宋简体"/>
          <w:b/>
          <w:bCs/>
          <w:color w:val="FF0000"/>
          <w:spacing w:val="3"/>
          <w:w w:val="99"/>
          <w:kern w:val="0"/>
          <w:sz w:val="72"/>
          <w:szCs w:val="72"/>
          <w:fitText w:val="7200" w:id="0"/>
        </w:rPr>
        <w:t>山东省新闻工作者协</w:t>
      </w:r>
      <w:r>
        <w:rPr>
          <w:rFonts w:hint="eastAsia" w:ascii="方正小标宋简体" w:eastAsia="方正小标宋简体"/>
          <w:b/>
          <w:bCs/>
          <w:color w:val="FF0000"/>
          <w:spacing w:val="-12"/>
          <w:w w:val="99"/>
          <w:kern w:val="0"/>
          <w:sz w:val="72"/>
          <w:szCs w:val="72"/>
          <w:fitText w:val="7200" w:id="0"/>
        </w:rPr>
        <w:t>会</w:t>
      </w:r>
    </w:p>
    <w:p>
      <w:pPr>
        <w:spacing w:line="1080" w:lineRule="exact"/>
        <w:jc w:val="center"/>
        <w:rPr>
          <w:rFonts w:ascii="方正小标宋简体" w:eastAsia="方正小标宋简体"/>
          <w:b/>
          <w:bCs/>
          <w:color w:val="FF0000"/>
          <w:sz w:val="72"/>
          <w:szCs w:val="72"/>
        </w:rPr>
      </w:pPr>
      <w:r>
        <w:rPr>
          <w:rFonts w:hint="eastAsia" w:ascii="方正小标宋简体" w:eastAsia="方正小标宋简体"/>
          <w:b/>
          <w:bCs/>
          <w:color w:val="FF0000"/>
          <w:spacing w:val="178"/>
          <w:kern w:val="0"/>
          <w:sz w:val="72"/>
          <w:szCs w:val="72"/>
          <w:fitText w:val="7200" w:id="1"/>
        </w:rPr>
        <w:t>山东省新闻学</w:t>
      </w:r>
      <w:r>
        <w:rPr>
          <w:rFonts w:hint="eastAsia" w:ascii="方正小标宋简体" w:eastAsia="方正小标宋简体"/>
          <w:b/>
          <w:bCs/>
          <w:color w:val="FF0000"/>
          <w:spacing w:val="2"/>
          <w:kern w:val="0"/>
          <w:sz w:val="72"/>
          <w:szCs w:val="72"/>
          <w:fitText w:val="7200" w:id="1"/>
        </w:rPr>
        <w:t>会</w:t>
      </w:r>
    </w:p>
    <w:p>
      <w:pPr>
        <w:tabs>
          <w:tab w:val="left" w:pos="623"/>
        </w:tabs>
        <w:rPr>
          <w:b/>
          <w:sz w:val="36"/>
        </w:rPr>
      </w:pPr>
      <w:r>
        <w:rPr>
          <w:b/>
          <w:color w:val="FF0000"/>
          <w:sz w:val="36"/>
        </w:rPr>
        <w:pict>
          <v:line id="_x0000_s1027" o:spid="_x0000_s1027" o:spt="20" style="position:absolute;left:0pt;flip:y;margin-left:-9pt;margin-top:12.9pt;height:0.7pt;width:462pt;z-index:251661312;mso-width-relative:page;mso-height-relative:page;" stroked="t" coordsize="21600,21600">
            <v:path arrowok="t"/>
            <v:fill focussize="0,0"/>
            <v:stroke color="#FF0000"/>
            <v:imagedata o:title=""/>
            <o:lock v:ext="edit"/>
          </v:line>
        </w:pict>
      </w:r>
      <w:r>
        <w:rPr>
          <w:b/>
          <w:sz w:val="36"/>
        </w:rPr>
        <w:tab/>
      </w:r>
    </w:p>
    <w:p>
      <w:pPr>
        <w:rPr>
          <w:rFonts w:ascii="方正小标宋简体" w:eastAsia="方正小标宋简体"/>
          <w:b/>
          <w:bCs/>
          <w:sz w:val="20"/>
          <w:szCs w:val="11"/>
        </w:rPr>
      </w:pPr>
    </w:p>
    <w:p>
      <w:pPr>
        <w:spacing w:line="600" w:lineRule="exact"/>
        <w:jc w:val="center"/>
        <w:rPr>
          <w:rStyle w:val="9"/>
          <w:rFonts w:ascii="方正小标宋简体" w:eastAsia="方正小标宋简体"/>
          <w:sz w:val="44"/>
          <w:szCs w:val="30"/>
        </w:rPr>
      </w:pPr>
      <w:r>
        <w:rPr>
          <w:rStyle w:val="9"/>
          <w:rFonts w:hint="eastAsia" w:ascii="方正小标宋简体" w:eastAsia="方正小标宋简体"/>
          <w:sz w:val="44"/>
          <w:szCs w:val="30"/>
        </w:rPr>
        <w:t>关于开展</w:t>
      </w:r>
      <w:r>
        <w:rPr>
          <w:rStyle w:val="9"/>
          <w:rFonts w:hint="eastAsia" w:ascii="方正小标宋简体" w:eastAsia="方正小标宋简体"/>
          <w:sz w:val="44"/>
          <w:szCs w:val="30"/>
          <w:lang w:eastAsia="zh-CN"/>
        </w:rPr>
        <w:t>2020</w:t>
      </w:r>
      <w:r>
        <w:rPr>
          <w:rStyle w:val="9"/>
          <w:rFonts w:hint="eastAsia" w:ascii="方正小标宋简体" w:eastAsia="方正小标宋简体"/>
          <w:sz w:val="44"/>
          <w:szCs w:val="30"/>
        </w:rPr>
        <w:t>年度山东新闻奖</w:t>
      </w:r>
    </w:p>
    <w:p>
      <w:pPr>
        <w:spacing w:line="600" w:lineRule="exact"/>
        <w:jc w:val="center"/>
        <w:rPr>
          <w:rFonts w:ascii="方正小标宋简体" w:eastAsia="方正小标宋简体"/>
          <w:b/>
          <w:bCs/>
          <w:sz w:val="44"/>
          <w:szCs w:val="30"/>
        </w:rPr>
      </w:pPr>
      <w:r>
        <w:rPr>
          <w:rStyle w:val="9"/>
          <w:rFonts w:hint="eastAsia" w:ascii="方正小标宋简体" w:eastAsia="方正小标宋简体"/>
          <w:sz w:val="44"/>
          <w:szCs w:val="30"/>
        </w:rPr>
        <w:t>新闻专栏复评工作的通知</w:t>
      </w:r>
    </w:p>
    <w:p>
      <w:pPr>
        <w:rPr>
          <w:rFonts w:ascii="黑体" w:eastAsia="黑体"/>
          <w:sz w:val="20"/>
          <w:szCs w:val="16"/>
        </w:rPr>
      </w:pPr>
    </w:p>
    <w:p>
      <w:pPr>
        <w:spacing w:line="520" w:lineRule="exact"/>
        <w:rPr>
          <w:rFonts w:ascii="仿宋_GB2312" w:eastAsia="仿宋_GB2312"/>
          <w:b/>
          <w:sz w:val="32"/>
        </w:rPr>
      </w:pPr>
      <w:r>
        <w:rPr>
          <w:rFonts w:hint="eastAsia" w:ascii="仿宋_GB2312" w:eastAsia="仿宋_GB2312"/>
          <w:b/>
          <w:sz w:val="32"/>
        </w:rPr>
        <w:t>各有关新闻单位：</w:t>
      </w:r>
    </w:p>
    <w:p>
      <w:pPr>
        <w:spacing w:line="520" w:lineRule="exact"/>
        <w:ind w:firstLine="640" w:firstLineChars="200"/>
        <w:rPr>
          <w:rFonts w:ascii="仿宋_GB2312" w:eastAsia="仿宋_GB2312"/>
          <w:sz w:val="32"/>
        </w:rPr>
      </w:pPr>
      <w:r>
        <w:rPr>
          <w:rFonts w:hint="eastAsia" w:ascii="仿宋_GB2312" w:eastAsia="仿宋_GB2312"/>
          <w:sz w:val="32"/>
        </w:rPr>
        <w:t>山东新闻奖评选工作是检阅我省新闻战线“三项学习教育”活动</w:t>
      </w:r>
      <w:r>
        <w:rPr>
          <w:rFonts w:hint="eastAsia" w:ascii="仿宋_GB2312" w:hAnsi="宋体" w:eastAsia="仿宋_GB2312"/>
          <w:sz w:val="32"/>
        </w:rPr>
        <w:t>成果和新闻工作年度业绩的重要平台。今年，参照新修订的中国新闻奖评选办法，对山东新闻奖新闻专栏评选办法进行了适当修改与调整。现将该办法发给你们，</w:t>
      </w:r>
      <w:r>
        <w:rPr>
          <w:rFonts w:hint="eastAsia" w:ascii="仿宋_GB2312" w:eastAsia="仿宋_GB2312"/>
          <w:sz w:val="32"/>
        </w:rPr>
        <w:t>请各单位按照评选规定，认真负责，严格把关，推荐优秀作品参加评选。</w:t>
      </w:r>
      <w:r>
        <w:rPr>
          <w:rFonts w:hint="eastAsia" w:ascii="仿宋_GB2312" w:eastAsia="仿宋_GB2312"/>
          <w:sz w:val="32"/>
          <w:lang w:eastAsia="zh-CN"/>
        </w:rPr>
        <w:t>2020</w:t>
      </w:r>
      <w:r>
        <w:rPr>
          <w:rFonts w:hint="eastAsia" w:ascii="仿宋_GB2312" w:eastAsia="仿宋_GB2312"/>
          <w:sz w:val="32"/>
        </w:rPr>
        <w:t>年度</w:t>
      </w:r>
      <w:r>
        <w:rPr>
          <w:rFonts w:hint="eastAsia" w:ascii="仿宋_GB2312" w:hAnsi="宋体" w:eastAsia="仿宋_GB2312"/>
          <w:sz w:val="32"/>
        </w:rPr>
        <w:t>山东新闻奖新闻专栏评选，</w:t>
      </w:r>
      <w:r>
        <w:rPr>
          <w:rFonts w:hint="eastAsia" w:ascii="仿宋_GB2312" w:eastAsia="仿宋_GB2312"/>
          <w:sz w:val="32"/>
        </w:rPr>
        <w:t>截稿时间为20</w:t>
      </w:r>
      <w:r>
        <w:rPr>
          <w:rFonts w:hint="eastAsia" w:ascii="仿宋_GB2312" w:eastAsia="仿宋_GB2312"/>
          <w:sz w:val="32"/>
          <w:lang w:val="en-US" w:eastAsia="zh-CN"/>
        </w:rPr>
        <w:t>21</w:t>
      </w:r>
      <w:r>
        <w:rPr>
          <w:rFonts w:hint="eastAsia" w:ascii="仿宋_GB2312" w:eastAsia="仿宋_GB2312"/>
          <w:sz w:val="32"/>
        </w:rPr>
        <w:t>年4月5日。请务必在截稿时间前寄送参评作品，逾期未报，视为自动弃权。</w:t>
      </w:r>
    </w:p>
    <w:p>
      <w:pPr>
        <w:spacing w:line="520" w:lineRule="exact"/>
        <w:ind w:firstLine="640" w:firstLineChars="200"/>
        <w:jc w:val="left"/>
        <w:rPr>
          <w:rFonts w:ascii="仿宋_GB2312" w:hAnsi="宋体" w:eastAsia="仿宋_GB2312"/>
          <w:sz w:val="32"/>
        </w:rPr>
      </w:pPr>
      <w:r>
        <w:rPr>
          <w:rFonts w:hint="eastAsia" w:ascii="仿宋_GB2312" w:hAnsi="宋体" w:eastAsia="仿宋_GB2312"/>
          <w:sz w:val="32"/>
        </w:rPr>
        <w:t>其他有关事宜详见附件。</w:t>
      </w:r>
    </w:p>
    <w:p>
      <w:pPr>
        <w:spacing w:line="520" w:lineRule="exact"/>
        <w:ind w:firstLine="640" w:firstLineChars="200"/>
        <w:rPr>
          <w:rFonts w:ascii="仿宋_GB2312" w:hAnsi="宋体" w:eastAsia="仿宋_GB2312"/>
          <w:sz w:val="32"/>
        </w:rPr>
      </w:pPr>
      <w:r>
        <w:rPr>
          <w:rFonts w:hint="eastAsia" w:ascii="仿宋_GB2312" w:hAnsi="宋体" w:eastAsia="仿宋_GB2312"/>
          <w:sz w:val="32"/>
        </w:rPr>
        <w:t>附：</w:t>
      </w:r>
      <w:r>
        <w:rPr>
          <w:rFonts w:ascii="仿宋_GB2312" w:hAnsi="宋体" w:eastAsia="仿宋_GB2312"/>
          <w:sz w:val="32"/>
        </w:rPr>
        <w:t>1</w:t>
      </w:r>
      <w:r>
        <w:rPr>
          <w:rFonts w:hint="eastAsia" w:ascii="仿宋_GB2312" w:hAnsi="宋体" w:eastAsia="仿宋_GB2312"/>
          <w:sz w:val="32"/>
        </w:rPr>
        <w:t>．</w:t>
      </w:r>
      <w:r>
        <w:rPr>
          <w:rFonts w:hint="eastAsia" w:ascii="仿宋_GB2312" w:hAnsi="宋体" w:eastAsia="仿宋_GB2312"/>
          <w:sz w:val="32"/>
          <w:lang w:eastAsia="zh-CN"/>
        </w:rPr>
        <w:t>2020</w:t>
      </w:r>
      <w:r>
        <w:rPr>
          <w:rFonts w:hint="eastAsia" w:ascii="仿宋_GB2312" w:hAnsi="宋体" w:eastAsia="仿宋_GB2312"/>
          <w:sz w:val="32"/>
        </w:rPr>
        <w:t>年度山东新闻奖新闻专栏评选办法</w:t>
      </w:r>
    </w:p>
    <w:p>
      <w:pPr>
        <w:spacing w:line="520" w:lineRule="exact"/>
        <w:ind w:left="620"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w:t>
      </w:r>
      <w:r>
        <w:rPr>
          <w:rFonts w:hint="eastAsia" w:ascii="仿宋_GB2312" w:hAnsi="宋体" w:eastAsia="仿宋_GB2312"/>
          <w:sz w:val="32"/>
          <w:lang w:eastAsia="zh-CN"/>
        </w:rPr>
        <w:t>2020</w:t>
      </w:r>
      <w:r>
        <w:rPr>
          <w:rFonts w:hint="eastAsia" w:ascii="仿宋_GB2312" w:hAnsi="宋体" w:eastAsia="仿宋_GB2312"/>
          <w:sz w:val="32"/>
        </w:rPr>
        <w:t>年度山东新闻奖新闻专栏参评作品推荐表</w:t>
      </w:r>
    </w:p>
    <w:p>
      <w:pPr>
        <w:spacing w:line="520" w:lineRule="exact"/>
        <w:ind w:left="620" w:firstLine="640" w:firstLineChars="200"/>
        <w:rPr>
          <w:rFonts w:ascii="仿宋_GB2312" w:eastAsia="仿宋_GB2312"/>
          <w:sz w:val="32"/>
          <w:szCs w:val="32"/>
        </w:rPr>
      </w:pPr>
      <w:r>
        <w:rPr>
          <w:rFonts w:ascii="仿宋_GB2312" w:eastAsia="仿宋_GB2312"/>
          <w:sz w:val="32"/>
          <w:szCs w:val="32"/>
        </w:rPr>
        <w:t>3</w:t>
      </w:r>
      <w:r>
        <w:rPr>
          <w:rFonts w:hint="eastAsia" w:ascii="仿宋_GB2312" w:hAnsi="宋体" w:eastAsia="仿宋_GB2312"/>
          <w:sz w:val="32"/>
        </w:rPr>
        <w:t>．</w:t>
      </w:r>
      <w:r>
        <w:rPr>
          <w:rFonts w:hint="eastAsia" w:ascii="仿宋_GB2312" w:eastAsia="仿宋_GB2312"/>
          <w:sz w:val="32"/>
          <w:szCs w:val="32"/>
          <w:lang w:eastAsia="zh-CN"/>
        </w:rPr>
        <w:t>2020</w:t>
      </w:r>
      <w:r>
        <w:rPr>
          <w:rFonts w:hint="eastAsia" w:ascii="仿宋_GB2312" w:eastAsia="仿宋_GB2312"/>
          <w:sz w:val="32"/>
          <w:szCs w:val="32"/>
        </w:rPr>
        <w:t>年度山东新闻奖新闻专栏代表作基本情况</w:t>
      </w:r>
    </w:p>
    <w:p>
      <w:pPr>
        <w:spacing w:line="520" w:lineRule="exact"/>
        <w:ind w:left="620" w:firstLine="640" w:firstLineChars="200"/>
        <w:rPr>
          <w:rFonts w:ascii="仿宋_GB2312" w:eastAsia="仿宋_GB2312"/>
          <w:sz w:val="32"/>
          <w:szCs w:val="32"/>
        </w:rPr>
      </w:pPr>
      <w:r>
        <w:rPr>
          <w:rFonts w:ascii="仿宋_GB2312" w:eastAsia="仿宋_GB2312"/>
          <w:sz w:val="32"/>
          <w:szCs w:val="32"/>
        </w:rPr>
        <w:t>4</w:t>
      </w:r>
      <w:r>
        <w:rPr>
          <w:rFonts w:hint="eastAsia" w:ascii="仿宋_GB2312" w:hAnsi="宋体" w:eastAsia="仿宋_GB2312"/>
          <w:sz w:val="32"/>
        </w:rPr>
        <w:t>．</w:t>
      </w:r>
      <w:r>
        <w:rPr>
          <w:rFonts w:hint="eastAsia" w:ascii="仿宋_GB2312" w:eastAsia="仿宋_GB2312"/>
          <w:sz w:val="32"/>
          <w:szCs w:val="32"/>
        </w:rPr>
        <w:t>参评新闻专栏</w:t>
      </w:r>
      <w:r>
        <w:rPr>
          <w:rFonts w:hint="eastAsia" w:ascii="仿宋_GB2312" w:eastAsia="仿宋_GB2312"/>
          <w:sz w:val="32"/>
          <w:szCs w:val="32"/>
          <w:lang w:eastAsia="zh-CN"/>
        </w:rPr>
        <w:t>2020</w:t>
      </w:r>
      <w:r>
        <w:rPr>
          <w:rFonts w:hint="eastAsia" w:ascii="仿宋_GB2312" w:eastAsia="仿宋_GB2312"/>
          <w:sz w:val="32"/>
          <w:szCs w:val="32"/>
        </w:rPr>
        <w:t>年每月第</w:t>
      </w:r>
      <w:r>
        <w:rPr>
          <w:rFonts w:ascii="仿宋_GB2312" w:eastAsia="仿宋_GB2312"/>
          <w:sz w:val="32"/>
          <w:szCs w:val="32"/>
        </w:rPr>
        <w:t>2</w:t>
      </w:r>
      <w:r>
        <w:rPr>
          <w:rFonts w:hint="eastAsia" w:ascii="仿宋_GB2312" w:eastAsia="仿宋_GB2312"/>
          <w:sz w:val="32"/>
          <w:szCs w:val="32"/>
        </w:rPr>
        <w:t>周刊播作品目录</w:t>
      </w:r>
    </w:p>
    <w:p>
      <w:pPr>
        <w:spacing w:line="520" w:lineRule="exact"/>
        <w:ind w:firstLine="640" w:firstLineChars="200"/>
        <w:jc w:val="right"/>
        <w:rPr>
          <w:rFonts w:ascii="仿宋_GB2312" w:hAnsi="宋体" w:eastAsia="仿宋_GB2312"/>
          <w:sz w:val="32"/>
        </w:rPr>
      </w:pPr>
    </w:p>
    <w:p>
      <w:pPr>
        <w:spacing w:line="520" w:lineRule="exact"/>
        <w:ind w:firstLine="640" w:firstLineChars="200"/>
        <w:jc w:val="right"/>
        <w:rPr>
          <w:rFonts w:hint="default" w:ascii="仿宋_GB2312" w:hAnsi="宋体" w:eastAsia="仿宋_GB2312"/>
          <w:sz w:val="32"/>
          <w:lang w:val="en-US" w:eastAsia="zh-CN"/>
        </w:rPr>
      </w:pPr>
      <w:r>
        <w:rPr>
          <w:rFonts w:hint="eastAsia" w:ascii="仿宋_GB2312" w:hAnsi="宋体" w:eastAsia="仿宋_GB2312"/>
          <w:sz w:val="32"/>
        </w:rPr>
        <w:t>山东省新闻工作者协会</w:t>
      </w:r>
      <w:r>
        <w:rPr>
          <w:rFonts w:hint="eastAsia" w:ascii="仿宋_GB2312" w:hAnsi="宋体" w:eastAsia="仿宋_GB2312"/>
          <w:sz w:val="32"/>
          <w:lang w:val="en-US" w:eastAsia="zh-CN"/>
        </w:rPr>
        <w:t xml:space="preserve">   </w:t>
      </w: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p>
    <w:p>
      <w:pPr>
        <w:spacing w:line="520" w:lineRule="exact"/>
        <w:ind w:firstLine="6080" w:firstLineChars="1900"/>
        <w:rPr>
          <w:rFonts w:ascii="仿宋_GB2312" w:hAnsi="宋体" w:eastAsia="仿宋_GB2312"/>
          <w:sz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年3月</w:t>
      </w:r>
      <w:r>
        <w:rPr>
          <w:rFonts w:hint="eastAsia" w:ascii="仿宋_GB2312" w:eastAsia="仿宋_GB2312"/>
          <w:sz w:val="32"/>
          <w:szCs w:val="32"/>
          <w:lang w:val="en-US" w:eastAsia="zh-CN"/>
        </w:rPr>
        <w:t>2</w:t>
      </w:r>
      <w:r>
        <w:rPr>
          <w:rFonts w:hint="eastAsia" w:ascii="仿宋_GB2312" w:eastAsia="仿宋_GB2312"/>
          <w:sz w:val="32"/>
          <w:szCs w:val="32"/>
        </w:rPr>
        <w:t xml:space="preserve">日  </w:t>
      </w:r>
      <w:r>
        <w:rPr>
          <w:rFonts w:ascii="仿宋_GB2312" w:hAnsi="宋体" w:eastAsia="仿宋_GB2312"/>
          <w:sz w:val="32"/>
        </w:rPr>
        <w:t xml:space="preserve">  </w:t>
      </w:r>
    </w:p>
    <w:p>
      <w:pPr>
        <w:spacing w:line="520" w:lineRule="exact"/>
        <w:ind w:firstLine="6080" w:firstLineChars="1900"/>
        <w:rPr>
          <w:rFonts w:ascii="仿宋_GB2312" w:hAnsi="宋体" w:eastAsia="仿宋_GB2312"/>
          <w:sz w:val="32"/>
        </w:rPr>
      </w:pPr>
    </w:p>
    <w:p>
      <w:pPr>
        <w:pStyle w:val="6"/>
        <w:spacing w:before="0" w:beforeAutospacing="0" w:after="0" w:afterAutospacing="0" w:line="520" w:lineRule="exact"/>
        <w:rPr>
          <w:rFonts w:ascii="仿宋_GB2312" w:eastAsia="仿宋_GB2312"/>
          <w:b/>
          <w:bCs/>
          <w:sz w:val="32"/>
          <w:szCs w:val="32"/>
        </w:rPr>
      </w:pPr>
      <w:r>
        <w:rPr>
          <w:rFonts w:hint="eastAsia" w:ascii="仿宋_GB2312" w:eastAsia="仿宋_GB2312"/>
          <w:b/>
          <w:bCs/>
          <w:sz w:val="32"/>
          <w:szCs w:val="32"/>
        </w:rPr>
        <w:t>附件</w:t>
      </w:r>
      <w:r>
        <w:rPr>
          <w:rFonts w:ascii="仿宋_GB2312" w:eastAsia="仿宋_GB2312"/>
          <w:b/>
          <w:bCs/>
          <w:sz w:val="32"/>
          <w:szCs w:val="32"/>
        </w:rPr>
        <w:t>1</w:t>
      </w:r>
    </w:p>
    <w:p>
      <w:pPr>
        <w:pStyle w:val="6"/>
        <w:spacing w:before="0" w:beforeAutospacing="0" w:after="0" w:afterAutospacing="0" w:line="600" w:lineRule="exact"/>
        <w:jc w:val="center"/>
        <w:rPr>
          <w:rFonts w:ascii="方正小标宋简体" w:hAnsi="华文中宋" w:eastAsia="方正小标宋简体"/>
          <w:b/>
          <w:sz w:val="36"/>
          <w:szCs w:val="36"/>
        </w:rPr>
      </w:pPr>
      <w:r>
        <w:rPr>
          <w:rFonts w:hint="eastAsia" w:ascii="方正小标宋简体" w:hAnsi="华文中宋" w:eastAsia="方正小标宋简体"/>
          <w:b/>
          <w:sz w:val="36"/>
          <w:szCs w:val="36"/>
        </w:rPr>
        <w:t>山东新闻奖新闻专栏复评办法</w:t>
      </w:r>
    </w:p>
    <w:p>
      <w:pPr>
        <w:pStyle w:val="5"/>
        <w:spacing w:after="0" w:line="600" w:lineRule="exact"/>
        <w:ind w:firstLine="640" w:firstLineChars="200"/>
        <w:rPr>
          <w:rFonts w:ascii="仿宋_GB2312" w:eastAsia="仿宋_GB2312"/>
          <w:sz w:val="32"/>
          <w:szCs w:val="32"/>
        </w:rPr>
      </w:pPr>
    </w:p>
    <w:p>
      <w:pPr>
        <w:pStyle w:val="5"/>
        <w:spacing w:after="0" w:line="560" w:lineRule="exact"/>
        <w:ind w:firstLine="640" w:firstLineChars="200"/>
        <w:rPr>
          <w:rFonts w:ascii="仿宋_GB2312" w:hAnsi="宋体" w:eastAsia="仿宋_GB2312"/>
          <w:sz w:val="32"/>
          <w:szCs w:val="32"/>
        </w:rPr>
      </w:pPr>
      <w:r>
        <w:rPr>
          <w:rFonts w:hint="eastAsia" w:ascii="仿宋_GB2312" w:eastAsia="仿宋_GB2312"/>
          <w:sz w:val="32"/>
          <w:szCs w:val="32"/>
        </w:rPr>
        <w:t>山东新闻奖新闻专栏复评是省新闻“两会”设立的一个专项奖，是为推荐优秀专栏作品参加山东新闻奖定评而举办的评选活动（简称复评），</w:t>
      </w:r>
      <w:r>
        <w:rPr>
          <w:rFonts w:hint="eastAsia" w:ascii="仿宋_GB2312" w:hAnsi="宋体" w:eastAsia="仿宋_GB2312"/>
          <w:sz w:val="32"/>
          <w:szCs w:val="32"/>
        </w:rPr>
        <w:t>每年评选一次。</w:t>
      </w:r>
    </w:p>
    <w:p>
      <w:pPr>
        <w:spacing w:line="560" w:lineRule="exact"/>
        <w:ind w:firstLine="640" w:firstLineChars="200"/>
        <w:rPr>
          <w:rFonts w:ascii="仿宋_GB2312" w:hAnsi="楷体" w:eastAsia="仿宋_GB2312" w:cs="仿宋"/>
          <w:sz w:val="32"/>
          <w:szCs w:val="32"/>
        </w:rPr>
      </w:pPr>
      <w:r>
        <w:rPr>
          <w:rFonts w:hint="eastAsia" w:ascii="黑体" w:hAnsi="宋体" w:eastAsia="黑体"/>
          <w:sz w:val="32"/>
        </w:rPr>
        <w:t>一、参评资格</w:t>
      </w:r>
      <w:r>
        <w:rPr>
          <w:rFonts w:ascii="黑体" w:hAnsi="宋体" w:eastAsia="黑体"/>
          <w:b/>
          <w:sz w:val="32"/>
        </w:rPr>
        <w:br w:type="textWrapping"/>
      </w:r>
      <w:r>
        <w:rPr>
          <w:rFonts w:ascii="宋体" w:hAnsi="宋体" w:eastAsia="仿宋_GB2312"/>
          <w:sz w:val="32"/>
        </w:rPr>
        <w:t>  </w:t>
      </w:r>
      <w:r>
        <w:rPr>
          <w:rFonts w:hint="eastAsia" w:ascii="仿宋_GB2312" w:hAnsi="宋体" w:eastAsia="仿宋_GB2312"/>
          <w:sz w:val="32"/>
        </w:rPr>
        <w:t>凡山东省内有全国统一刊号的报纸，经正式批准的广播电台、电视台</w:t>
      </w:r>
      <w:r>
        <w:rPr>
          <w:rFonts w:hint="eastAsia" w:ascii="仿宋_GB2312" w:hAnsi="楷体" w:eastAsia="仿宋_GB2312" w:cs="仿宋"/>
          <w:sz w:val="32"/>
          <w:szCs w:val="32"/>
        </w:rPr>
        <w:t>刊播有共同特征（同类主题、同类题材、同类体裁）的新闻报道的板块（单元）。要求已连续刊播一年以上（不含一年），年度内刊播不少于48周，每周不少于一次</w:t>
      </w:r>
      <w:r>
        <w:rPr>
          <w:rFonts w:hint="eastAsia" w:ascii="仿宋_GB2312" w:hAnsi="仿宋" w:eastAsia="仿宋_GB2312"/>
          <w:color w:val="000000"/>
          <w:sz w:val="32"/>
          <w:szCs w:val="32"/>
        </w:rPr>
        <w:t>，</w:t>
      </w:r>
      <w:r>
        <w:rPr>
          <w:rFonts w:hint="eastAsia" w:ascii="仿宋_GB2312" w:hAnsi="宋体" w:eastAsia="仿宋_GB2312"/>
          <w:sz w:val="32"/>
        </w:rPr>
        <w:t>均可经各推荐单位报送参加复评。</w:t>
      </w:r>
      <w:r>
        <w:rPr>
          <w:rFonts w:hint="eastAsia" w:ascii="仿宋_GB2312" w:hAnsi="宋体" w:eastAsia="仿宋_GB2312"/>
          <w:sz w:val="32"/>
        </w:rPr>
        <w:br w:type="textWrapping"/>
      </w:r>
      <w:r>
        <w:rPr>
          <w:rFonts w:hint="eastAsia" w:ascii="宋体" w:hAnsi="宋体" w:eastAsia="仿宋_GB2312"/>
          <w:sz w:val="32"/>
        </w:rPr>
        <w:t>  </w:t>
      </w:r>
      <w:r>
        <w:rPr>
          <w:rFonts w:hint="eastAsia" w:ascii="仿宋_GB2312" w:hAnsi="楷体" w:eastAsia="仿宋_GB2312" w:cs="仿宋"/>
          <w:sz w:val="32"/>
          <w:szCs w:val="32"/>
        </w:rPr>
        <w:t>报纸专栏应有固定的名称，位置相对固定和独立，不含专刊和专版。广播、电视专栏应有固定名称、标识。</w:t>
      </w:r>
    </w:p>
    <w:p>
      <w:pPr>
        <w:snapToGrid w:val="0"/>
        <w:spacing w:line="560" w:lineRule="atLeast"/>
        <w:ind w:firstLine="640" w:firstLineChars="200"/>
        <w:rPr>
          <w:rFonts w:ascii="仿宋_GB2312" w:hAnsi="楷体" w:eastAsia="仿宋_GB2312" w:cs="仿宋"/>
          <w:sz w:val="32"/>
          <w:szCs w:val="32"/>
        </w:rPr>
      </w:pPr>
      <w:r>
        <w:rPr>
          <w:rFonts w:hint="eastAsia" w:ascii="仿宋_GB2312" w:hAnsi="仿宋_GB2312" w:eastAsia="仿宋_GB2312" w:cs="仿宋_GB2312"/>
          <w:color w:val="000000"/>
          <w:sz w:val="32"/>
          <w:szCs w:val="32"/>
        </w:rPr>
        <w:t>曾获新闻名专栏以及新媒体品牌栏目奖项的栏目，如无重大创新变化，不再参评。</w:t>
      </w:r>
    </w:p>
    <w:p>
      <w:pPr>
        <w:spacing w:line="560" w:lineRule="exact"/>
        <w:ind w:firstLine="640" w:firstLineChars="200"/>
        <w:jc w:val="left"/>
        <w:rPr>
          <w:rFonts w:ascii="黑体" w:hAnsi="宋体" w:eastAsia="黑体"/>
          <w:sz w:val="32"/>
        </w:rPr>
      </w:pPr>
      <w:r>
        <w:rPr>
          <w:rFonts w:hint="eastAsia" w:ascii="黑体" w:hAnsi="宋体" w:eastAsia="黑体"/>
          <w:sz w:val="32"/>
        </w:rPr>
        <w:t>二、评奖标准</w:t>
      </w:r>
    </w:p>
    <w:p>
      <w:pPr>
        <w:tabs>
          <w:tab w:val="right" w:pos="8730"/>
        </w:tabs>
        <w:spacing w:line="560" w:lineRule="exact"/>
        <w:ind w:firstLine="640" w:firstLineChars="200"/>
        <w:rPr>
          <w:rFonts w:ascii="仿宋_GB2312" w:hAnsi="仿宋" w:eastAsia="仿宋_GB2312"/>
          <w:sz w:val="32"/>
          <w:szCs w:val="32"/>
        </w:rPr>
      </w:pPr>
      <w:r>
        <w:rPr>
          <w:rFonts w:ascii="仿宋_GB2312" w:hAnsi="宋体" w:eastAsia="仿宋_GB2312"/>
          <w:sz w:val="32"/>
          <w:szCs w:val="32"/>
        </w:rPr>
        <w:t>1.</w:t>
      </w:r>
      <w:r>
        <w:rPr>
          <w:rFonts w:ascii="仿宋_GB2312" w:eastAsia="仿宋_GB2312" w:cs="宋体"/>
          <w:color w:val="000000"/>
          <w:kern w:val="0"/>
          <w:sz w:val="32"/>
          <w:szCs w:val="32"/>
          <w:lang w:val="zh-CN"/>
        </w:rPr>
        <w:t xml:space="preserve"> </w:t>
      </w:r>
      <w:r>
        <w:rPr>
          <w:rFonts w:hint="eastAsia" w:ascii="仿宋_GB2312" w:eastAsia="仿宋_GB2312" w:cs="宋体"/>
          <w:color w:val="000000"/>
          <w:kern w:val="0"/>
          <w:sz w:val="32"/>
          <w:szCs w:val="32"/>
          <w:lang w:val="zh-CN"/>
        </w:rPr>
        <w:t>以习近平新时代中国特色社会主义思想为指导，坚持以人民为中心，</w:t>
      </w:r>
      <w:r>
        <w:rPr>
          <w:rFonts w:hint="eastAsia" w:ascii="仿宋_GB2312" w:hAnsi="仿宋" w:eastAsia="仿宋_GB2312"/>
          <w:sz w:val="32"/>
          <w:szCs w:val="32"/>
        </w:rPr>
        <w:t>坚持马克思主义新闻观，落实“四向四做”，践行“四力”要求，体现“走转改”精神，有较大的传播力、引导力、影响力、公信力的新闻作品。</w:t>
      </w:r>
    </w:p>
    <w:p>
      <w:pPr>
        <w:tabs>
          <w:tab w:val="right" w:pos="8730"/>
        </w:tabs>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eastAsia="仿宋_GB2312"/>
          <w:sz w:val="32"/>
        </w:rPr>
        <w:t>．</w:t>
      </w:r>
      <w:r>
        <w:rPr>
          <w:rFonts w:hint="eastAsia" w:ascii="仿宋_GB2312" w:hAnsi="宋体" w:eastAsia="仿宋_GB2312"/>
          <w:sz w:val="32"/>
        </w:rPr>
        <w:t>新闻性强，内容丰富。</w:t>
      </w:r>
    </w:p>
    <w:p>
      <w:pPr>
        <w:spacing w:line="560" w:lineRule="exact"/>
        <w:ind w:firstLine="640" w:firstLineChars="200"/>
        <w:jc w:val="left"/>
        <w:rPr>
          <w:rFonts w:ascii="仿宋_GB2312" w:hAnsi="宋体" w:eastAsia="仿宋_GB2312"/>
          <w:sz w:val="32"/>
        </w:rPr>
      </w:pPr>
      <w:r>
        <w:rPr>
          <w:rFonts w:ascii="仿宋_GB2312" w:eastAsia="仿宋_GB2312"/>
          <w:sz w:val="32"/>
        </w:rPr>
        <w:t>3</w:t>
      </w:r>
      <w:r>
        <w:rPr>
          <w:rFonts w:hint="eastAsia" w:ascii="仿宋_GB2312" w:eastAsia="仿宋_GB2312"/>
          <w:sz w:val="32"/>
        </w:rPr>
        <w:t>．内容选择与栏目定位、版面位置（播出时段、发布平台）相适应。</w:t>
      </w:r>
    </w:p>
    <w:p>
      <w:pPr>
        <w:spacing w:line="560" w:lineRule="exact"/>
        <w:ind w:firstLine="640" w:firstLineChars="200"/>
        <w:jc w:val="left"/>
        <w:rPr>
          <w:rFonts w:ascii="仿宋_GB2312" w:hAnsi="宋体" w:eastAsia="仿宋_GB2312"/>
          <w:sz w:val="32"/>
        </w:rPr>
      </w:pPr>
      <w:r>
        <w:rPr>
          <w:rFonts w:ascii="仿宋_GB2312" w:hAnsi="宋体" w:eastAsia="仿宋_GB2312"/>
          <w:sz w:val="32"/>
        </w:rPr>
        <w:t>4</w:t>
      </w:r>
      <w:r>
        <w:rPr>
          <w:rFonts w:hint="eastAsia" w:ascii="仿宋_GB2312" w:hAnsi="宋体" w:eastAsia="仿宋_GB2312"/>
          <w:sz w:val="32"/>
        </w:rPr>
        <w:t>．形式新颖，特色鲜明。</w:t>
      </w:r>
    </w:p>
    <w:p>
      <w:pPr>
        <w:pStyle w:val="2"/>
        <w:spacing w:after="0" w:line="560" w:lineRule="exact"/>
        <w:ind w:left="0" w:leftChars="0" w:firstLine="640" w:firstLineChars="200"/>
        <w:rPr>
          <w:rFonts w:ascii="仿宋_GB2312" w:hAnsi="宋体" w:eastAsia="仿宋_GB2312"/>
          <w:sz w:val="32"/>
        </w:rPr>
      </w:pPr>
      <w:r>
        <w:rPr>
          <w:rFonts w:ascii="仿宋_GB2312" w:hAnsi="宋体" w:eastAsia="仿宋_GB2312"/>
          <w:sz w:val="32"/>
        </w:rPr>
        <w:t>5</w:t>
      </w:r>
      <w:r>
        <w:rPr>
          <w:rFonts w:hint="eastAsia" w:ascii="仿宋_GB2312" w:hAnsi="宋体" w:eastAsia="仿宋_GB2312"/>
          <w:sz w:val="32"/>
        </w:rPr>
        <w:t>．编排制作精良，社会影响较大。</w:t>
      </w:r>
      <w:r>
        <w:rPr>
          <w:rFonts w:ascii="仿宋_GB2312" w:hAnsi="宋体" w:eastAsia="仿宋_GB2312"/>
          <w:sz w:val="32"/>
        </w:rPr>
        <w:t xml:space="preserve"> </w:t>
      </w:r>
    </w:p>
    <w:p>
      <w:pPr>
        <w:spacing w:line="560" w:lineRule="exact"/>
        <w:ind w:firstLine="640" w:firstLineChars="200"/>
        <w:rPr>
          <w:rFonts w:ascii="黑体" w:hAnsi="宋体" w:eastAsia="黑体"/>
          <w:sz w:val="32"/>
        </w:rPr>
      </w:pPr>
      <w:r>
        <w:rPr>
          <w:rFonts w:hint="eastAsia" w:ascii="黑体" w:hAnsi="宋体" w:eastAsia="黑体"/>
          <w:sz w:val="32"/>
          <w:lang w:eastAsia="zh-CN"/>
        </w:rPr>
        <w:t>三</w:t>
      </w:r>
      <w:r>
        <w:rPr>
          <w:rFonts w:hint="eastAsia" w:ascii="黑体" w:hAnsi="宋体" w:eastAsia="黑体"/>
          <w:sz w:val="32"/>
        </w:rPr>
        <w:t>、奖惩办法</w:t>
      </w:r>
    </w:p>
    <w:p>
      <w:pPr>
        <w:spacing w:line="560" w:lineRule="exact"/>
        <w:ind w:firstLine="640" w:firstLineChars="200"/>
        <w:jc w:val="left"/>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．本届山东新闻奖新闻专栏复评共设</w:t>
      </w:r>
      <w:r>
        <w:rPr>
          <w:rFonts w:ascii="仿宋_GB2312" w:hAnsi="宋体" w:eastAsia="仿宋_GB2312"/>
          <w:sz w:val="32"/>
        </w:rPr>
        <w:t>16</w:t>
      </w:r>
      <w:r>
        <w:rPr>
          <w:rFonts w:hint="eastAsia" w:ascii="仿宋_GB2312" w:hAnsi="宋体" w:eastAsia="仿宋_GB2312"/>
          <w:sz w:val="32"/>
        </w:rPr>
        <w:t>个优秀专栏奖，报纸、广播电视分别各占一半。</w:t>
      </w:r>
    </w:p>
    <w:p>
      <w:pPr>
        <w:spacing w:line="560" w:lineRule="exact"/>
        <w:ind w:firstLine="640" w:firstLineChars="200"/>
        <w:jc w:val="left"/>
        <w:rPr>
          <w:rFonts w:ascii="仿宋_GB2312" w:hAnsi="宋体" w:eastAsia="仿宋_GB2312"/>
          <w:sz w:val="32"/>
        </w:rPr>
      </w:pPr>
      <w:r>
        <w:rPr>
          <w:rFonts w:hint="eastAsia" w:ascii="仿宋_GB2312" w:hAnsi="宋体" w:eastAsia="仿宋_GB2312"/>
          <w:sz w:val="32"/>
        </w:rPr>
        <w:t>推荐</w:t>
      </w:r>
      <w:r>
        <w:rPr>
          <w:rFonts w:ascii="仿宋_GB2312" w:hAnsi="宋体" w:eastAsia="仿宋_GB2312"/>
          <w:sz w:val="32"/>
        </w:rPr>
        <w:t>6</w:t>
      </w:r>
      <w:r>
        <w:rPr>
          <w:rFonts w:hint="eastAsia" w:ascii="仿宋_GB2312" w:hAnsi="宋体" w:eastAsia="仿宋_GB2312"/>
          <w:sz w:val="32"/>
        </w:rPr>
        <w:t>个复评优秀专栏参加山东新闻奖名专栏定评。山东新闻奖名专栏相当于山东新闻奖一等奖。</w:t>
      </w:r>
      <w:r>
        <w:rPr>
          <w:rFonts w:ascii="仿宋_GB2312" w:hAnsi="宋体" w:eastAsia="仿宋_GB2312"/>
          <w:sz w:val="32"/>
        </w:rPr>
        <w:br w:type="textWrapping"/>
      </w:r>
      <w:r>
        <w:rPr>
          <w:rFonts w:ascii="仿宋_GB2312" w:hAnsi="宋体" w:eastAsia="仿宋_GB2312"/>
          <w:sz w:val="32"/>
        </w:rPr>
        <w:t xml:space="preserve">    2</w:t>
      </w:r>
      <w:r>
        <w:rPr>
          <w:rFonts w:hint="eastAsia" w:ascii="仿宋_GB2312" w:hAnsi="宋体" w:eastAsia="仿宋_GB2312"/>
          <w:sz w:val="32"/>
        </w:rPr>
        <w:t>．优秀专栏由山东省新闻工作者协会和山东新闻奖专项奖复评委员会颁发获奖证书。优秀专栏相当于山东新闻奖复评一等奖。</w:t>
      </w:r>
    </w:p>
    <w:p>
      <w:pPr>
        <w:pStyle w:val="6"/>
        <w:spacing w:before="0" w:beforeAutospacing="0" w:after="0" w:afterAutospacing="0"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rPr>
        <w:t>．</w:t>
      </w:r>
      <w:r>
        <w:rPr>
          <w:rFonts w:hint="eastAsia" w:ascii="仿宋_GB2312" w:eastAsia="仿宋_GB2312"/>
          <w:sz w:val="32"/>
          <w:szCs w:val="32"/>
        </w:rPr>
        <w:t>如发现山东新闻奖参评作品、获奖作品有抄袭、虚假、失实等问题，一经查实，即撤销该作品参评获奖资格；对推荐单位和报送单位予以警告、通报批评或禁止推荐单位在下一年度参评；对参评作品的作者、编辑予以通报批评并禁止其五年内参加山东记协组织的各项评选活动；对不实举报要予以澄清，对诬告一经查实则要责成有关单位按有关法律法规处理。</w:t>
      </w:r>
      <w:r>
        <w:rPr>
          <w:rFonts w:ascii="仿宋_GB2312" w:eastAsia="仿宋_GB2312"/>
          <w:sz w:val="32"/>
          <w:szCs w:val="32"/>
        </w:rPr>
        <w:t xml:space="preserve"> </w:t>
      </w:r>
    </w:p>
    <w:p>
      <w:pPr>
        <w:pStyle w:val="6"/>
        <w:spacing w:before="0" w:beforeAutospacing="0" w:after="0" w:afterAutospacing="0"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rPr>
        <w:t>．</w:t>
      </w:r>
      <w:r>
        <w:rPr>
          <w:rFonts w:hint="eastAsia" w:ascii="仿宋_GB2312" w:eastAsia="仿宋_GB2312"/>
          <w:sz w:val="32"/>
          <w:szCs w:val="32"/>
        </w:rPr>
        <w:t>如发现参评作品的推荐单位、报送单位对有关人员有请客吃饭、赠送钱物和有价证券等涉嫌贿选行为，一经查实，则取消该作品的参评资格或获奖资格，该作品作者今后不得参加山东记协主办的各项评选活动，对吃请、收受钱物和有价证券等有关人员，即责成有关单位处理。</w:t>
      </w:r>
      <w:r>
        <w:rPr>
          <w:rFonts w:ascii="仿宋_GB2312" w:eastAsia="仿宋_GB2312"/>
          <w:sz w:val="32"/>
          <w:szCs w:val="32"/>
        </w:rPr>
        <w:t xml:space="preserve"> </w:t>
      </w:r>
    </w:p>
    <w:p>
      <w:pPr>
        <w:spacing w:line="560" w:lineRule="exact"/>
        <w:ind w:firstLine="640" w:firstLineChars="200"/>
        <w:rPr>
          <w:rFonts w:ascii="黑体" w:hAnsi="宋体" w:eastAsia="黑体"/>
          <w:sz w:val="32"/>
        </w:rPr>
      </w:pPr>
      <w:r>
        <w:rPr>
          <w:rFonts w:hint="eastAsia" w:ascii="黑体" w:hAnsi="宋体" w:eastAsia="黑体"/>
          <w:sz w:val="32"/>
          <w:lang w:eastAsia="zh-CN"/>
        </w:rPr>
        <w:t>四</w:t>
      </w:r>
      <w:r>
        <w:rPr>
          <w:rFonts w:hint="eastAsia" w:ascii="黑体" w:hAnsi="宋体" w:eastAsia="黑体"/>
          <w:sz w:val="32"/>
        </w:rPr>
        <w:t>、报送要求</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每个参评专栏须报送</w:t>
      </w:r>
      <w:r>
        <w:rPr>
          <w:rFonts w:ascii="仿宋_GB2312" w:hAnsi="宋体" w:eastAsia="仿宋_GB2312"/>
          <w:sz w:val="32"/>
        </w:rPr>
        <w:t>20</w:t>
      </w:r>
      <w:r>
        <w:rPr>
          <w:rFonts w:hint="eastAsia" w:ascii="仿宋_GB2312" w:hAnsi="宋体" w:eastAsia="仿宋_GB2312"/>
          <w:sz w:val="32"/>
        </w:rPr>
        <w:t>套装订完整的文字材料。装订顺序为</w:t>
      </w:r>
      <w:r>
        <w:rPr>
          <w:rFonts w:ascii="仿宋_GB2312" w:hAnsi="宋体" w:eastAsia="仿宋_GB2312"/>
          <w:sz w:val="32"/>
        </w:rPr>
        <w:t>1</w:t>
      </w:r>
      <w:r>
        <w:rPr>
          <w:rFonts w:hint="eastAsia" w:ascii="仿宋_GB2312" w:hAnsi="宋体" w:eastAsia="仿宋_GB2312"/>
          <w:sz w:val="32"/>
        </w:rPr>
        <w:t>份新闻专栏推荐表、</w:t>
      </w:r>
      <w:r>
        <w:rPr>
          <w:rFonts w:ascii="仿宋_GB2312" w:hAnsi="宋体" w:eastAsia="仿宋_GB2312"/>
          <w:sz w:val="32"/>
        </w:rPr>
        <w:t>1</w:t>
      </w:r>
      <w:r>
        <w:rPr>
          <w:rFonts w:hint="eastAsia" w:ascii="仿宋_GB2312" w:hAnsi="宋体" w:eastAsia="仿宋_GB2312"/>
          <w:sz w:val="32"/>
        </w:rPr>
        <w:t>份上半年代表作基本情况、</w:t>
      </w:r>
      <w:r>
        <w:rPr>
          <w:rFonts w:ascii="仿宋_GB2312" w:hAnsi="宋体" w:eastAsia="仿宋_GB2312"/>
          <w:sz w:val="32"/>
        </w:rPr>
        <w:t>1</w:t>
      </w:r>
      <w:r>
        <w:rPr>
          <w:rFonts w:hint="eastAsia" w:ascii="仿宋_GB2312" w:hAnsi="宋体" w:eastAsia="仿宋_GB2312"/>
          <w:sz w:val="32"/>
        </w:rPr>
        <w:t>份上半年代表作、</w:t>
      </w:r>
      <w:r>
        <w:rPr>
          <w:rFonts w:ascii="仿宋_GB2312" w:hAnsi="宋体" w:eastAsia="仿宋_GB2312"/>
          <w:sz w:val="32"/>
        </w:rPr>
        <w:t>1</w:t>
      </w:r>
      <w:r>
        <w:rPr>
          <w:rFonts w:hint="eastAsia" w:ascii="仿宋_GB2312" w:hAnsi="宋体" w:eastAsia="仿宋_GB2312"/>
          <w:sz w:val="32"/>
        </w:rPr>
        <w:t>份下半年代表作基本情况、</w:t>
      </w:r>
      <w:r>
        <w:rPr>
          <w:rFonts w:ascii="仿宋_GB2312" w:hAnsi="宋体" w:eastAsia="仿宋_GB2312"/>
          <w:sz w:val="32"/>
        </w:rPr>
        <w:t>1</w:t>
      </w:r>
      <w:r>
        <w:rPr>
          <w:rFonts w:hint="eastAsia" w:ascii="仿宋_GB2312" w:hAnsi="宋体" w:eastAsia="仿宋_GB2312"/>
          <w:sz w:val="32"/>
        </w:rPr>
        <w:t>份下半年代表作（报纸作品要求是剪报的清晰复印件，广电作品要求是代表作的完整文字稿）、</w:t>
      </w:r>
      <w:r>
        <w:rPr>
          <w:rFonts w:ascii="仿宋_GB2312" w:hAnsi="宋体" w:eastAsia="仿宋_GB2312"/>
          <w:sz w:val="32"/>
        </w:rPr>
        <w:t>1</w:t>
      </w:r>
      <w:r>
        <w:rPr>
          <w:rFonts w:hint="eastAsia" w:ascii="仿宋_GB2312" w:hAnsi="宋体" w:eastAsia="仿宋_GB2312"/>
          <w:sz w:val="32"/>
        </w:rPr>
        <w:t>份刊播目录，广电作品还要最后装订参评专栏所覆盖地区的收听</w:t>
      </w:r>
      <w:r>
        <w:rPr>
          <w:rFonts w:ascii="仿宋_GB2312" w:hAnsi="宋体" w:eastAsia="仿宋_GB2312"/>
          <w:sz w:val="32"/>
        </w:rPr>
        <w:t>/</w:t>
      </w:r>
      <w:r>
        <w:rPr>
          <w:rFonts w:hint="eastAsia" w:ascii="仿宋_GB2312" w:hAnsi="宋体" w:eastAsia="仿宋_GB2312"/>
          <w:sz w:val="32"/>
        </w:rPr>
        <w:t>视率或目标听</w:t>
      </w:r>
      <w:r>
        <w:rPr>
          <w:rFonts w:ascii="仿宋_GB2312" w:hAnsi="宋体" w:eastAsia="仿宋_GB2312"/>
          <w:sz w:val="32"/>
        </w:rPr>
        <w:t>/</w:t>
      </w:r>
      <w:r>
        <w:rPr>
          <w:rFonts w:hint="eastAsia" w:ascii="仿宋_GB2312" w:hAnsi="宋体" w:eastAsia="仿宋_GB2312"/>
          <w:sz w:val="32"/>
        </w:rPr>
        <w:t>观众占有率、满意度排名等情况。</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报纸专栏参评材料请用订书钉装订整齐；原报或较大复印件请折叠成A4纸大小，按顺序装订。会务繁忙，零散材料将给评奖工作造成很大不便，故未装订或回形针装订的材料不予受理。</w:t>
      </w:r>
    </w:p>
    <w:p>
      <w:pPr>
        <w:spacing w:line="560" w:lineRule="exact"/>
        <w:ind w:firstLine="640" w:firstLineChars="200"/>
        <w:rPr>
          <w:rFonts w:hint="eastAsia" w:ascii="仿宋_GB2312" w:hAnsi="仿宋" w:eastAsia="仿宋_GB2312"/>
          <w:strike/>
          <w:color w:val="000000"/>
          <w:sz w:val="32"/>
          <w:szCs w:val="32"/>
          <w:lang w:eastAsia="zh-CN"/>
        </w:rPr>
      </w:pPr>
      <w:r>
        <w:rPr>
          <w:rFonts w:hint="eastAsia" w:ascii="仿宋_GB2312" w:hAnsi="仿宋" w:eastAsia="仿宋_GB2312"/>
          <w:color w:val="000000"/>
          <w:sz w:val="32"/>
          <w:szCs w:val="32"/>
        </w:rPr>
        <w:t>新闻专栏参评作品的作者包括策划、记者、编辑、摄像、制作、主持人等主创人员。主创人员超过7人按“集体”申报。申报为“集体”的，需另附主创人员名单，每件作品可报 1—3 名编辑，超过 3 人按“集体”申报。</w:t>
      </w:r>
      <w:r>
        <w:rPr>
          <w:rFonts w:hint="eastAsia" w:ascii="仿宋_GB2312" w:hAnsi="仿宋" w:eastAsia="仿宋_GB2312"/>
          <w:color w:val="000000"/>
          <w:sz w:val="32"/>
          <w:szCs w:val="32"/>
          <w:lang w:eastAsia="zh-CN"/>
        </w:rPr>
        <w:t>集体申报需附全部人员名单。</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代表作要求从</w:t>
      </w:r>
      <w:r>
        <w:rPr>
          <w:rFonts w:hint="eastAsia" w:ascii="仿宋_GB2312" w:hAnsi="宋体" w:eastAsia="仿宋_GB2312"/>
          <w:sz w:val="32"/>
          <w:lang w:eastAsia="zh-CN"/>
        </w:rPr>
        <w:t>2020</w:t>
      </w:r>
      <w:r>
        <w:rPr>
          <w:rFonts w:hint="eastAsia" w:ascii="仿宋_GB2312" w:hAnsi="宋体" w:eastAsia="仿宋_GB2312"/>
          <w:sz w:val="32"/>
        </w:rPr>
        <w:t>年上半年和下半年刊播作品中各选择</w:t>
      </w:r>
      <w:r>
        <w:rPr>
          <w:rFonts w:ascii="仿宋_GB2312" w:hAnsi="宋体" w:eastAsia="仿宋_GB2312"/>
          <w:sz w:val="32"/>
        </w:rPr>
        <w:t>1</w:t>
      </w:r>
      <w:r>
        <w:rPr>
          <w:rFonts w:hint="eastAsia" w:ascii="仿宋_GB2312" w:hAnsi="宋体" w:eastAsia="仿宋_GB2312"/>
          <w:sz w:val="32"/>
        </w:rPr>
        <w:t>件；</w:t>
      </w:r>
      <w:r>
        <w:rPr>
          <w:rFonts w:hint="eastAsia" w:ascii="仿宋_GB2312" w:eastAsia="仿宋_GB2312"/>
          <w:sz w:val="32"/>
        </w:rPr>
        <w:t>刊播目录中填写</w:t>
      </w:r>
      <w:r>
        <w:rPr>
          <w:rFonts w:hint="eastAsia" w:ascii="仿宋_GB2312" w:eastAsia="仿宋_GB2312"/>
          <w:sz w:val="32"/>
          <w:lang w:eastAsia="zh-CN"/>
        </w:rPr>
        <w:t>2020</w:t>
      </w:r>
      <w:r>
        <w:rPr>
          <w:rFonts w:hint="eastAsia" w:ascii="仿宋_GB2312" w:eastAsia="仿宋_GB2312"/>
          <w:sz w:val="32"/>
        </w:rPr>
        <w:t>年每月第</w:t>
      </w:r>
      <w:r>
        <w:rPr>
          <w:rFonts w:ascii="仿宋_GB2312" w:eastAsia="仿宋_GB2312"/>
          <w:sz w:val="32"/>
        </w:rPr>
        <w:t>2</w:t>
      </w:r>
      <w:r>
        <w:rPr>
          <w:rFonts w:hint="eastAsia" w:ascii="仿宋_GB2312" w:eastAsia="仿宋_GB2312"/>
          <w:sz w:val="32"/>
        </w:rPr>
        <w:t>周刊播的作品标题（表样见附件），日刊（播）栏目填写每月第</w:t>
      </w:r>
      <w:r>
        <w:rPr>
          <w:rFonts w:ascii="仿宋_GB2312" w:eastAsia="仿宋_GB2312"/>
          <w:sz w:val="32"/>
        </w:rPr>
        <w:t>2</w:t>
      </w:r>
      <w:r>
        <w:rPr>
          <w:rFonts w:hint="eastAsia" w:ascii="仿宋_GB2312" w:eastAsia="仿宋_GB2312"/>
          <w:sz w:val="32"/>
        </w:rPr>
        <w:t>周任意一天作品标题</w:t>
      </w:r>
      <w:r>
        <w:rPr>
          <w:rFonts w:hint="eastAsia" w:ascii="仿宋_GB2312" w:hAnsi="仿宋" w:eastAsia="仿宋_GB2312"/>
          <w:color w:val="000000"/>
          <w:sz w:val="32"/>
          <w:szCs w:val="32"/>
        </w:rPr>
        <w:t>。</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参评报纸作品须报送刊载上、下半年代表作的完整原报版面各</w:t>
      </w:r>
      <w:r>
        <w:rPr>
          <w:rFonts w:ascii="仿宋_GB2312" w:hAnsi="宋体" w:eastAsia="仿宋_GB2312"/>
          <w:sz w:val="32"/>
        </w:rPr>
        <w:t>1</w:t>
      </w:r>
      <w:r>
        <w:rPr>
          <w:rFonts w:hint="eastAsia" w:ascii="仿宋_GB2312" w:hAnsi="宋体" w:eastAsia="仿宋_GB2312"/>
          <w:sz w:val="32"/>
        </w:rPr>
        <w:t>份。</w:t>
      </w:r>
    </w:p>
    <w:p>
      <w:pPr>
        <w:spacing w:line="560" w:lineRule="exact"/>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广播电视代表作</w:t>
      </w:r>
      <w:r>
        <w:rPr>
          <w:rFonts w:hint="eastAsia" w:ascii="仿宋_GB2312" w:eastAsia="仿宋_GB2312"/>
          <w:color w:val="000000"/>
          <w:sz w:val="32"/>
          <w:szCs w:val="32"/>
        </w:rPr>
        <w:t>文字稿内容要求同原播出作品一致，段落清晰完整，文字与标点符号使用准确。</w:t>
      </w:r>
      <w:r>
        <w:rPr>
          <w:rFonts w:hint="eastAsia" w:ascii="仿宋_GB2312" w:hAnsi="宋体" w:eastAsia="仿宋_GB2312"/>
          <w:sz w:val="32"/>
          <w:szCs w:val="32"/>
        </w:rPr>
        <w:t>原版播出作品请复制为数据文件存储在U盘（或光盘）中。广播作品复制为音质效果好的</w:t>
      </w:r>
      <w:r>
        <w:rPr>
          <w:rFonts w:ascii="仿宋_GB2312" w:eastAsia="仿宋_GB2312"/>
          <w:sz w:val="32"/>
          <w:szCs w:val="32"/>
        </w:rPr>
        <w:t>WMA</w:t>
      </w:r>
      <w:r>
        <w:rPr>
          <w:rFonts w:hint="eastAsia" w:ascii="仿宋_GB2312" w:eastAsia="仿宋_GB2312"/>
          <w:sz w:val="32"/>
          <w:szCs w:val="32"/>
        </w:rPr>
        <w:t>或</w:t>
      </w:r>
      <w:r>
        <w:rPr>
          <w:rFonts w:ascii="仿宋_GB2312" w:eastAsia="仿宋_GB2312"/>
          <w:sz w:val="32"/>
          <w:szCs w:val="32"/>
        </w:rPr>
        <w:t>MP3</w:t>
      </w:r>
      <w:r>
        <w:rPr>
          <w:rFonts w:hint="eastAsia" w:ascii="仿宋_GB2312" w:eastAsia="仿宋_GB2312"/>
          <w:sz w:val="32"/>
          <w:szCs w:val="32"/>
        </w:rPr>
        <w:t>格式文件；电视作品复制为高清晰的</w:t>
      </w:r>
      <w:r>
        <w:rPr>
          <w:rFonts w:ascii="仿宋_GB2312" w:eastAsia="仿宋_GB2312"/>
          <w:sz w:val="32"/>
          <w:szCs w:val="32"/>
        </w:rPr>
        <w:t>AVI</w:t>
      </w:r>
      <w:r>
        <w:rPr>
          <w:rFonts w:hint="eastAsia" w:ascii="仿宋_GB2312" w:eastAsia="仿宋_GB2312"/>
          <w:sz w:val="32"/>
          <w:szCs w:val="32"/>
        </w:rPr>
        <w:t>或</w:t>
      </w:r>
      <w:r>
        <w:rPr>
          <w:rFonts w:ascii="仿宋_GB2312" w:eastAsia="仿宋_GB2312"/>
          <w:sz w:val="32"/>
          <w:szCs w:val="32"/>
        </w:rPr>
        <w:t>MP4</w:t>
      </w:r>
      <w:r>
        <w:rPr>
          <w:rFonts w:hint="eastAsia" w:ascii="仿宋_GB2312" w:eastAsia="仿宋_GB2312"/>
          <w:sz w:val="32"/>
          <w:szCs w:val="32"/>
        </w:rPr>
        <w:t>格式文件（请勿使用VOB格式）。复制后请务必检查</w:t>
      </w:r>
      <w:r>
        <w:rPr>
          <w:rFonts w:hint="eastAsia" w:ascii="仿宋_GB2312" w:eastAsia="仿宋_GB2312"/>
          <w:kern w:val="0"/>
          <w:sz w:val="32"/>
          <w:szCs w:val="32"/>
        </w:rPr>
        <w:t>作品内容是否完整；音质、画面是否清</w:t>
      </w:r>
      <w:r>
        <w:rPr>
          <w:rFonts w:hint="eastAsia" w:ascii="仿宋_GB2312" w:eastAsia="仿宋_GB2312"/>
          <w:sz w:val="32"/>
          <w:szCs w:val="32"/>
        </w:rPr>
        <w:t>晰；播放是否流畅，能够前进和后退。播出时含有片头、片尾的独立作品，务必完整复制片头、片尾内容。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参评音视频、表格文字稿word版请存入U盘（光盘）与纸质资料（见第</w:t>
      </w:r>
      <w:r>
        <w:rPr>
          <w:rFonts w:ascii="仿宋_GB2312" w:eastAsia="仿宋_GB2312"/>
          <w:sz w:val="32"/>
          <w:szCs w:val="32"/>
        </w:rPr>
        <w:t>1</w:t>
      </w:r>
      <w:r>
        <w:rPr>
          <w:rFonts w:hint="eastAsia" w:ascii="仿宋_GB2312" w:eastAsia="仿宋_GB2312"/>
          <w:sz w:val="32"/>
          <w:szCs w:val="32"/>
        </w:rPr>
        <w:t>条要求）一并寄出，以便参加网络公示。</w:t>
      </w:r>
    </w:p>
    <w:p>
      <w:pPr>
        <w:spacing w:line="560" w:lineRule="exact"/>
        <w:ind w:firstLine="640" w:firstLineChars="200"/>
        <w:rPr>
          <w:rFonts w:ascii="黑体" w:eastAsia="黑体"/>
          <w:sz w:val="32"/>
          <w:szCs w:val="32"/>
        </w:rPr>
      </w:pPr>
      <w:r>
        <w:rPr>
          <w:rFonts w:hint="eastAsia" w:ascii="黑体" w:hAnsi="宋体" w:eastAsia="黑体"/>
          <w:sz w:val="32"/>
          <w:szCs w:val="32"/>
          <w:lang w:eastAsia="zh-CN"/>
        </w:rPr>
        <w:t>五</w:t>
      </w:r>
      <w:r>
        <w:rPr>
          <w:rFonts w:hint="eastAsia" w:ascii="黑体" w:hAnsi="宋体" w:eastAsia="黑体"/>
          <w:sz w:val="32"/>
          <w:szCs w:val="32"/>
        </w:rPr>
        <w:t>、推荐数额</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．大众报业集团、省广播电视台各</w:t>
      </w:r>
      <w:r>
        <w:rPr>
          <w:rFonts w:ascii="仿宋_GB2312" w:hAnsi="宋体" w:eastAsia="仿宋_GB2312"/>
          <w:sz w:val="32"/>
        </w:rPr>
        <w:t>4</w:t>
      </w:r>
      <w:r>
        <w:rPr>
          <w:rFonts w:hint="eastAsia" w:ascii="仿宋_GB2312" w:hAnsi="宋体" w:eastAsia="仿宋_GB2312"/>
          <w:sz w:val="32"/>
        </w:rPr>
        <w:t>个：</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．市地党报、广播电视台各</w:t>
      </w:r>
      <w:r>
        <w:rPr>
          <w:rFonts w:ascii="仿宋_GB2312" w:hAnsi="宋体" w:eastAsia="仿宋_GB2312"/>
          <w:sz w:val="32"/>
        </w:rPr>
        <w:t>2</w:t>
      </w:r>
      <w:r>
        <w:rPr>
          <w:rFonts w:hint="eastAsia" w:ascii="仿宋_GB2312" w:hAnsi="宋体" w:eastAsia="仿宋_GB2312"/>
          <w:sz w:val="32"/>
        </w:rPr>
        <w:t>个；</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．其他省直媒体各</w:t>
      </w:r>
      <w:r>
        <w:rPr>
          <w:rFonts w:ascii="仿宋_GB2312" w:hAnsi="宋体" w:eastAsia="仿宋_GB2312"/>
          <w:sz w:val="32"/>
        </w:rPr>
        <w:t>1</w:t>
      </w:r>
      <w:r>
        <w:rPr>
          <w:rFonts w:hint="eastAsia" w:ascii="仿宋_GB2312" w:hAnsi="宋体" w:eastAsia="仿宋_GB2312"/>
          <w:sz w:val="32"/>
        </w:rPr>
        <w:t>个；</w:t>
      </w:r>
    </w:p>
    <w:p>
      <w:pPr>
        <w:spacing w:line="560" w:lineRule="exact"/>
        <w:ind w:firstLine="640" w:firstLineChars="200"/>
        <w:rPr>
          <w:rFonts w:ascii="黑体" w:hAnsi="宋体" w:eastAsia="黑体"/>
          <w:sz w:val="32"/>
        </w:rPr>
      </w:pPr>
      <w:r>
        <w:rPr>
          <w:rFonts w:hint="eastAsia" w:ascii="黑体" w:hAnsi="宋体" w:eastAsia="黑体"/>
          <w:sz w:val="32"/>
          <w:szCs w:val="32"/>
        </w:rPr>
        <w:t>六</w:t>
      </w:r>
      <w:r>
        <w:rPr>
          <w:rFonts w:hint="eastAsia" w:ascii="黑体" w:hAnsi="宋体" w:eastAsia="黑体"/>
          <w:sz w:val="32"/>
        </w:rPr>
        <w:t>、报送须知</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．未交纳</w:t>
      </w:r>
      <w:r>
        <w:rPr>
          <w:rFonts w:hint="eastAsia" w:ascii="仿宋_GB2312" w:hAnsi="宋体" w:eastAsia="仿宋_GB2312"/>
          <w:sz w:val="32"/>
          <w:lang w:eastAsia="zh-CN"/>
        </w:rPr>
        <w:t>2020</w:t>
      </w:r>
      <w:r>
        <w:rPr>
          <w:rFonts w:hint="eastAsia" w:ascii="仿宋_GB2312" w:hAnsi="宋体" w:eastAsia="仿宋_GB2312"/>
          <w:sz w:val="32"/>
        </w:rPr>
        <w:t>年会费的单位不予受理。</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．截稿日期为202</w:t>
      </w:r>
      <w:r>
        <w:rPr>
          <w:rFonts w:hint="eastAsia" w:ascii="仿宋_GB2312" w:hAnsi="宋体" w:eastAsia="仿宋_GB2312"/>
          <w:sz w:val="32"/>
          <w:lang w:val="en-US" w:eastAsia="zh-CN"/>
        </w:rPr>
        <w:t>1</w:t>
      </w:r>
      <w:r>
        <w:rPr>
          <w:rFonts w:hint="eastAsia" w:ascii="仿宋_GB2312" w:hAnsi="宋体" w:eastAsia="仿宋_GB2312"/>
          <w:sz w:val="32"/>
        </w:rPr>
        <w:t>年4月5日</w:t>
      </w:r>
      <w:r>
        <w:rPr>
          <w:rFonts w:ascii="仿宋_GB2312" w:hAnsi="宋体" w:eastAsia="仿宋_GB2312"/>
          <w:sz w:val="32"/>
        </w:rPr>
        <w:t>,</w:t>
      </w:r>
      <w:r>
        <w:rPr>
          <w:rFonts w:hint="eastAsia" w:ascii="仿宋_GB2312" w:hAnsi="宋体" w:eastAsia="仿宋_GB2312"/>
          <w:sz w:val="32"/>
        </w:rPr>
        <w:t>以邮戳为准</w:t>
      </w:r>
      <w:r>
        <w:rPr>
          <w:rFonts w:ascii="仿宋_GB2312" w:hAnsi="宋体" w:eastAsia="仿宋_GB2312"/>
          <w:sz w:val="32"/>
        </w:rPr>
        <w:t>,</w:t>
      </w:r>
      <w:r>
        <w:rPr>
          <w:rFonts w:hint="eastAsia" w:ascii="仿宋_GB2312" w:hAnsi="宋体" w:eastAsia="仿宋_GB2312"/>
          <w:sz w:val="32"/>
        </w:rPr>
        <w:t>逾期视为自动弃权。请用特快专递邮寄，以免延误或丢失。</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．寄送地址：济南市经十路</w:t>
      </w:r>
      <w:r>
        <w:rPr>
          <w:rFonts w:ascii="仿宋_GB2312" w:hAnsi="宋体" w:eastAsia="仿宋_GB2312"/>
          <w:sz w:val="32"/>
        </w:rPr>
        <w:t>161</w:t>
      </w:r>
      <w:r>
        <w:rPr>
          <w:rFonts w:hint="eastAsia" w:ascii="仿宋_GB2312" w:hAnsi="宋体" w:eastAsia="仿宋_GB2312"/>
          <w:sz w:val="32"/>
        </w:rPr>
        <w:t>18号3楼3-3山东省新闻工作者协会办公室，并注明“名专栏评选”。</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邮政编码：</w:t>
      </w:r>
      <w:r>
        <w:rPr>
          <w:rFonts w:ascii="仿宋_GB2312" w:hAnsi="宋体" w:eastAsia="仿宋_GB2312"/>
          <w:sz w:val="32"/>
        </w:rPr>
        <w:t>250014</w:t>
      </w:r>
      <w:r>
        <w:rPr>
          <w:rFonts w:ascii="仿宋_GB2312" w:hAnsi="宋体" w:eastAsia="仿宋_GB2312"/>
          <w:sz w:val="32"/>
        </w:rPr>
        <w:br w:type="textWrapping"/>
      </w:r>
      <w:r>
        <w:rPr>
          <w:rFonts w:ascii="仿宋_GB2312" w:hAnsi="宋体" w:eastAsia="仿宋_GB2312"/>
          <w:sz w:val="32"/>
        </w:rPr>
        <w:t xml:space="preserve">    </w:t>
      </w:r>
      <w:r>
        <w:rPr>
          <w:rFonts w:hint="eastAsia" w:ascii="仿宋_GB2312" w:hAnsi="宋体" w:eastAsia="仿宋_GB2312"/>
          <w:sz w:val="32"/>
        </w:rPr>
        <w:t>联系电话：</w:t>
      </w:r>
      <w:r>
        <w:rPr>
          <w:rFonts w:ascii="仿宋_GB2312" w:hAnsi="宋体" w:eastAsia="仿宋_GB2312"/>
          <w:sz w:val="32"/>
        </w:rPr>
        <w:t>0531</w:t>
      </w:r>
      <w:r>
        <w:rPr>
          <w:rFonts w:hint="eastAsia" w:ascii="仿宋_GB2312" w:hAnsi="宋体" w:eastAsia="仿宋_GB2312"/>
          <w:sz w:val="32"/>
        </w:rPr>
        <w:t>-</w:t>
      </w:r>
      <w:r>
        <w:rPr>
          <w:rFonts w:ascii="仿宋_GB2312" w:hAnsi="宋体" w:eastAsia="仿宋_GB2312"/>
          <w:sz w:val="32"/>
        </w:rPr>
        <w:t xml:space="preserve"> 85196062</w:t>
      </w:r>
      <w:r>
        <w:rPr>
          <w:rFonts w:ascii="宋体" w:hAnsi="宋体" w:eastAsia="仿宋_GB2312"/>
          <w:sz w:val="32"/>
        </w:rPr>
        <w:t> </w:t>
      </w:r>
      <w:r>
        <w:rPr>
          <w:rFonts w:ascii="仿宋_GB2312" w:hAnsi="宋体" w:eastAsia="仿宋_GB2312"/>
          <w:sz w:val="32"/>
        </w:rPr>
        <w:t xml:space="preserve"> </w:t>
      </w:r>
      <w:r>
        <w:rPr>
          <w:rFonts w:hint="eastAsia" w:ascii="仿宋_GB2312" w:hAnsi="宋体" w:eastAsia="仿宋_GB2312"/>
          <w:sz w:val="32"/>
        </w:rPr>
        <w:t>0531-85196067</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联</w:t>
      </w:r>
      <w:r>
        <w:rPr>
          <w:rFonts w:ascii="仿宋_GB2312" w:hAnsi="宋体" w:eastAsia="仿宋_GB2312"/>
          <w:sz w:val="32"/>
        </w:rPr>
        <w:t xml:space="preserve"> </w:t>
      </w:r>
      <w:r>
        <w:rPr>
          <w:rFonts w:hint="eastAsia" w:ascii="仿宋_GB2312" w:hAnsi="宋体" w:eastAsia="仿宋_GB2312"/>
          <w:sz w:val="32"/>
        </w:rPr>
        <w:t>系</w:t>
      </w:r>
      <w:r>
        <w:rPr>
          <w:rFonts w:ascii="仿宋_GB2312" w:hAnsi="宋体" w:eastAsia="仿宋_GB2312"/>
          <w:sz w:val="32"/>
        </w:rPr>
        <w:t xml:space="preserve"> </w:t>
      </w:r>
      <w:r>
        <w:rPr>
          <w:rFonts w:hint="eastAsia" w:ascii="仿宋_GB2312" w:hAnsi="宋体" w:eastAsia="仿宋_GB2312"/>
          <w:sz w:val="32"/>
        </w:rPr>
        <w:t>人：刘</w:t>
      </w:r>
      <w:r>
        <w:rPr>
          <w:rFonts w:hint="eastAsia" w:ascii="仿宋_GB2312" w:hAnsi="宋体" w:eastAsia="仿宋_GB2312"/>
          <w:sz w:val="32"/>
          <w:lang w:val="en-US" w:eastAsia="zh-CN"/>
        </w:rPr>
        <w:t xml:space="preserve">  </w:t>
      </w:r>
      <w:r>
        <w:rPr>
          <w:rFonts w:hint="eastAsia" w:ascii="仿宋_GB2312" w:hAnsi="宋体" w:eastAsia="仿宋_GB2312"/>
          <w:sz w:val="32"/>
        </w:rPr>
        <w:t>霖</w:t>
      </w:r>
      <w:r>
        <w:rPr>
          <w:rFonts w:ascii="仿宋_GB2312" w:hAnsi="宋体" w:eastAsia="仿宋_GB2312"/>
          <w:sz w:val="32"/>
        </w:rPr>
        <w:t xml:space="preserve"> </w:t>
      </w:r>
      <w:r>
        <w:rPr>
          <w:rFonts w:hint="eastAsia" w:ascii="仿宋_GB2312" w:hAnsi="宋体" w:eastAsia="仿宋_GB2312"/>
          <w:sz w:val="32"/>
        </w:rPr>
        <w:t>张锡杰</w:t>
      </w:r>
      <w:r>
        <w:rPr>
          <w:rFonts w:ascii="仿宋_GB2312" w:hAnsi="宋体" w:eastAsia="仿宋_GB2312"/>
          <w:sz w:val="32"/>
        </w:rPr>
        <w:t xml:space="preserve">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记协邮箱：</w:t>
      </w:r>
      <w:r>
        <w:rPr>
          <w:rFonts w:ascii="仿宋_GB2312" w:hAnsi="宋体" w:eastAsia="仿宋_GB2312"/>
          <w:sz w:val="32"/>
        </w:rPr>
        <w:t>shengjixie@163.com</w:t>
      </w:r>
    </w:p>
    <w:p>
      <w:pPr>
        <w:spacing w:line="560" w:lineRule="exact"/>
        <w:ind w:firstLine="640" w:firstLineChars="200"/>
        <w:jc w:val="right"/>
        <w:rPr>
          <w:rFonts w:ascii="仿宋_GB2312" w:hAnsi="宋体" w:eastAsia="仿宋_GB2312"/>
          <w:sz w:val="32"/>
        </w:rPr>
      </w:pPr>
    </w:p>
    <w:p>
      <w:pPr>
        <w:wordWrap w:val="0"/>
        <w:spacing w:line="560" w:lineRule="exact"/>
        <w:ind w:firstLine="640" w:firstLineChars="200"/>
        <w:jc w:val="right"/>
        <w:rPr>
          <w:rFonts w:ascii="仿宋_GB2312" w:hAnsi="宋体" w:eastAsia="仿宋_GB2312"/>
          <w:color w:val="FF0000"/>
          <w:sz w:val="32"/>
        </w:rPr>
      </w:pPr>
      <w:bookmarkStart w:id="0" w:name="_GoBack"/>
      <w:bookmarkEnd w:id="0"/>
      <w:r>
        <w:rPr>
          <w:rFonts w:hint="eastAsia" w:ascii="仿宋_GB2312" w:hAnsi="宋体" w:eastAsia="仿宋_GB2312"/>
          <w:sz w:val="32"/>
        </w:rPr>
        <w:t xml:space="preserve"> </w:t>
      </w:r>
    </w:p>
    <w:p>
      <w:pPr>
        <w:spacing w:line="360" w:lineRule="auto"/>
        <w:rPr>
          <w:rFonts w:ascii="仿宋_GB2312" w:hAnsi="宋体" w:eastAsia="仿宋_GB2312"/>
          <w:bCs/>
          <w:sz w:val="32"/>
          <w:szCs w:val="32"/>
        </w:rPr>
      </w:pPr>
      <w:r>
        <w:rPr>
          <w:rFonts w:ascii="宋体"/>
          <w:b/>
          <w:bCs/>
          <w:sz w:val="28"/>
        </w:rPr>
        <w:br w:type="page"/>
      </w:r>
      <w:r>
        <w:rPr>
          <w:rFonts w:hint="eastAsia" w:ascii="仿宋_GB2312" w:hAnsi="宋体" w:eastAsia="仿宋_GB2312"/>
          <w:b/>
          <w:sz w:val="32"/>
          <w:szCs w:val="32"/>
        </w:rPr>
        <w:t>附件2</w:t>
      </w:r>
    </w:p>
    <w:p>
      <w:pPr>
        <w:spacing w:line="360" w:lineRule="auto"/>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山东新闻奖新闻专栏推荐表</w:t>
      </w:r>
    </w:p>
    <w:tbl>
      <w:tblPr>
        <w:tblStyle w:val="7"/>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7"/>
        <w:gridCol w:w="3082"/>
        <w:gridCol w:w="1784"/>
        <w:gridCol w:w="2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bCs/>
                <w:spacing w:val="40"/>
                <w:sz w:val="28"/>
                <w:szCs w:val="28"/>
              </w:rPr>
            </w:pPr>
            <w:r>
              <w:rPr>
                <w:rFonts w:hint="eastAsia" w:ascii="仿宋_GB2312" w:hAnsi="宋体" w:eastAsia="仿宋_GB2312"/>
                <w:bCs/>
                <w:spacing w:val="40"/>
                <w:sz w:val="28"/>
                <w:szCs w:val="28"/>
              </w:rPr>
              <w:t>专栏名称</w:t>
            </w:r>
          </w:p>
        </w:tc>
        <w:tc>
          <w:tcPr>
            <w:tcW w:w="3082" w:type="dxa"/>
            <w:tcBorders>
              <w:top w:val="single" w:color="auto" w:sz="4" w:space="0"/>
              <w:left w:val="single" w:color="auto" w:sz="4" w:space="0"/>
              <w:bottom w:val="single" w:color="auto" w:sz="4" w:space="0"/>
              <w:right w:val="nil"/>
            </w:tcBorders>
            <w:vAlign w:val="center"/>
          </w:tcPr>
          <w:p>
            <w:pPr>
              <w:spacing w:line="240" w:lineRule="atLeast"/>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bCs/>
                <w:spacing w:val="40"/>
                <w:sz w:val="28"/>
                <w:szCs w:val="28"/>
              </w:rPr>
            </w:pPr>
            <w:r>
              <w:rPr>
                <w:rFonts w:hint="eastAsia" w:ascii="仿宋_GB2312" w:hAnsi="宋体" w:eastAsia="仿宋_GB2312"/>
                <w:bCs/>
                <w:spacing w:val="40"/>
                <w:sz w:val="28"/>
                <w:szCs w:val="28"/>
              </w:rPr>
              <w:t>创办日期</w:t>
            </w:r>
          </w:p>
        </w:tc>
        <w:tc>
          <w:tcPr>
            <w:tcW w:w="2505" w:type="dxa"/>
            <w:tcBorders>
              <w:top w:val="single" w:color="auto" w:sz="4" w:space="0"/>
              <w:left w:val="single" w:color="auto" w:sz="4" w:space="0"/>
              <w:bottom w:val="single" w:color="auto" w:sz="4" w:space="0"/>
            </w:tcBorders>
            <w:vAlign w:val="center"/>
          </w:tcPr>
          <w:p>
            <w:pPr>
              <w:spacing w:line="240" w:lineRule="atLeast"/>
              <w:ind w:firstLine="548" w:firstLineChars="196"/>
              <w:rPr>
                <w:rFonts w:ascii="仿宋_GB2312" w:hAnsi="宋体" w:eastAsia="仿宋_GB2312"/>
                <w:bCs/>
                <w:sz w:val="28"/>
                <w:szCs w:val="28"/>
              </w:rPr>
            </w:pPr>
            <w:r>
              <w:rPr>
                <w:rFonts w:hint="eastAsia" w:ascii="仿宋_GB2312" w:hAnsi="宋体" w:eastAsia="仿宋_GB2312"/>
                <w:bCs/>
                <w:sz w:val="28"/>
                <w:szCs w:val="28"/>
              </w:rPr>
              <w:t>年</w:t>
            </w:r>
            <w:r>
              <w:rPr>
                <w:rFonts w:ascii="仿宋_GB2312" w:hAnsi="宋体" w:eastAsia="仿宋_GB2312"/>
                <w:bCs/>
                <w:sz w:val="28"/>
                <w:szCs w:val="28"/>
              </w:rPr>
              <w:t xml:space="preserve">   </w:t>
            </w:r>
            <w:r>
              <w:rPr>
                <w:rFonts w:hint="eastAsia" w:ascii="仿宋_GB2312" w:hAnsi="宋体" w:eastAsia="仿宋_GB2312"/>
                <w:bCs/>
                <w:sz w:val="28"/>
                <w:szCs w:val="28"/>
              </w:rPr>
              <w:t>月</w:t>
            </w:r>
            <w:r>
              <w:rPr>
                <w:rFonts w:ascii="仿宋_GB2312" w:hAnsi="宋体" w:eastAsia="仿宋_GB2312"/>
                <w:bCs/>
                <w:sz w:val="28"/>
                <w:szCs w:val="28"/>
              </w:rPr>
              <w:t xml:space="preserve">   </w:t>
            </w:r>
            <w:r>
              <w:rPr>
                <w:rFonts w:hint="eastAsia" w:ascii="仿宋_GB2312" w:hAnsi="宋体" w:eastAsia="仿宋_GB2312"/>
                <w:bCs/>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专栏周期</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r>
              <w:rPr>
                <w:rFonts w:ascii="宋体" w:hAnsi="宋体" w:eastAsia="仿宋_GB2312"/>
                <w:sz w:val="28"/>
                <w:szCs w:val="28"/>
              </w:rPr>
              <w:t> </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播出时间</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刊播版面</w:t>
            </w:r>
            <w:r>
              <w:rPr>
                <w:rFonts w:ascii="仿宋_GB2312" w:hAnsi="宋体" w:eastAsia="仿宋_GB2312"/>
                <w:bCs/>
                <w:sz w:val="28"/>
                <w:szCs w:val="28"/>
              </w:rPr>
              <w:t>/</w:t>
            </w:r>
            <w:r>
              <w:rPr>
                <w:rFonts w:hint="eastAsia" w:ascii="仿宋_GB2312" w:hAnsi="宋体" w:eastAsia="仿宋_GB2312"/>
                <w:bCs/>
                <w:sz w:val="28"/>
                <w:szCs w:val="28"/>
              </w:rPr>
              <w:t>频道</w:t>
            </w:r>
          </w:p>
        </w:tc>
        <w:tc>
          <w:tcPr>
            <w:tcW w:w="3082"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bCs/>
                <w:color w:val="C0C0C0"/>
                <w:sz w:val="28"/>
                <w:szCs w:val="28"/>
              </w:rPr>
            </w:pPr>
            <w:r>
              <w:rPr>
                <w:rFonts w:hint="eastAsia"/>
                <w:sz w:val="20"/>
                <w:szCs w:val="22"/>
              </w:rPr>
              <w:t>广电作品请频道前注明广播/电视</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篇幅或时长</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联系人电话</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手</w:t>
            </w:r>
            <w:r>
              <w:rPr>
                <w:rFonts w:ascii="仿宋_GB2312" w:hAnsi="宋体" w:eastAsia="仿宋_GB2312"/>
                <w:bCs/>
                <w:spacing w:val="40"/>
                <w:sz w:val="28"/>
                <w:szCs w:val="28"/>
              </w:rPr>
              <w:t xml:space="preserve">   </w:t>
            </w:r>
            <w:r>
              <w:rPr>
                <w:rFonts w:hint="eastAsia" w:ascii="仿宋_GB2312" w:hAnsi="宋体" w:eastAsia="仿宋_GB2312"/>
                <w:bCs/>
                <w:spacing w:val="40"/>
                <w:sz w:val="28"/>
                <w:szCs w:val="28"/>
              </w:rPr>
              <w:t>机</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地</w:t>
            </w:r>
            <w:r>
              <w:rPr>
                <w:rFonts w:ascii="仿宋_GB2312" w:hAnsi="宋体" w:eastAsia="仿宋_GB2312"/>
                <w:bCs/>
                <w:sz w:val="28"/>
                <w:szCs w:val="28"/>
              </w:rPr>
              <w:t xml:space="preserve">      </w:t>
            </w:r>
            <w:r>
              <w:rPr>
                <w:rFonts w:hint="eastAsia" w:ascii="仿宋_GB2312" w:hAnsi="宋体" w:eastAsia="仿宋_GB2312"/>
                <w:bCs/>
                <w:sz w:val="28"/>
                <w:szCs w:val="28"/>
              </w:rPr>
              <w:t>址</w:t>
            </w:r>
          </w:p>
        </w:tc>
        <w:tc>
          <w:tcPr>
            <w:tcW w:w="308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Cs/>
                <w:sz w:val="28"/>
                <w:szCs w:val="28"/>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邮</w:t>
            </w:r>
            <w:r>
              <w:rPr>
                <w:rFonts w:ascii="仿宋_GB2312" w:hAnsi="宋体" w:eastAsia="仿宋_GB2312"/>
                <w:bCs/>
                <w:sz w:val="28"/>
                <w:szCs w:val="28"/>
              </w:rPr>
              <w:t xml:space="preserve">     </w:t>
            </w:r>
            <w:r>
              <w:rPr>
                <w:rFonts w:hint="eastAsia" w:ascii="仿宋_GB2312" w:hAnsi="宋体" w:eastAsia="仿宋_GB2312"/>
                <w:bCs/>
                <w:sz w:val="28"/>
                <w:szCs w:val="28"/>
              </w:rPr>
              <w:t>编</w:t>
            </w:r>
          </w:p>
        </w:tc>
        <w:tc>
          <w:tcPr>
            <w:tcW w:w="2505" w:type="dxa"/>
            <w:tcBorders>
              <w:top w:val="single" w:color="auto" w:sz="4" w:space="0"/>
              <w:left w:val="single" w:color="auto" w:sz="4" w:space="0"/>
              <w:bottom w:val="single" w:color="auto" w:sz="4" w:space="0"/>
            </w:tcBorders>
            <w:vAlign w:val="center"/>
          </w:tcPr>
          <w:p>
            <w:pP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7" w:hRule="atLeast"/>
          <w:jc w:val="center"/>
        </w:trPr>
        <w:tc>
          <w:tcPr>
            <w:tcW w:w="2177"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pacing w:val="40"/>
                <w:sz w:val="28"/>
                <w:szCs w:val="28"/>
              </w:rPr>
            </w:pPr>
            <w:r>
              <w:rPr>
                <w:rFonts w:hint="eastAsia" w:ascii="仿宋_GB2312" w:hAnsi="宋体" w:eastAsia="仿宋_GB2312"/>
                <w:bCs/>
                <w:spacing w:val="40"/>
                <w:sz w:val="28"/>
                <w:szCs w:val="28"/>
              </w:rPr>
              <w:t>主创人员</w:t>
            </w:r>
          </w:p>
        </w:tc>
        <w:tc>
          <w:tcPr>
            <w:tcW w:w="3082" w:type="dxa"/>
            <w:tcBorders>
              <w:top w:val="single" w:color="auto" w:sz="4" w:space="0"/>
              <w:left w:val="single" w:color="auto" w:sz="4" w:space="0"/>
              <w:bottom w:val="single" w:color="auto" w:sz="4" w:space="0"/>
            </w:tcBorders>
            <w:vAlign w:val="center"/>
          </w:tcPr>
          <w:p>
            <w:pPr>
              <w:spacing w:line="240" w:lineRule="exact"/>
              <w:rPr>
                <w:rFonts w:ascii="仿宋_GB2312" w:hAnsi="宋体" w:eastAsia="仿宋_GB2312"/>
                <w:bCs/>
                <w:sz w:val="28"/>
                <w:szCs w:val="28"/>
              </w:rPr>
            </w:pPr>
            <w:r>
              <w:rPr>
                <w:rFonts w:hint="eastAsia"/>
                <w:sz w:val="20"/>
                <w:szCs w:val="22"/>
              </w:rPr>
              <w:t>按“集体”申报的作品需附名单</w:t>
            </w:r>
          </w:p>
        </w:tc>
        <w:tc>
          <w:tcPr>
            <w:tcW w:w="1784" w:type="dxa"/>
            <w:tcBorders>
              <w:top w:val="single" w:color="auto" w:sz="4" w:space="0"/>
              <w:left w:val="single" w:color="auto" w:sz="4" w:space="0"/>
              <w:bottom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编    辑</w:t>
            </w:r>
          </w:p>
        </w:tc>
        <w:tc>
          <w:tcPr>
            <w:tcW w:w="2505" w:type="dxa"/>
            <w:tcBorders>
              <w:top w:val="single" w:color="auto" w:sz="4" w:space="0"/>
              <w:left w:val="single" w:color="auto" w:sz="4" w:space="0"/>
              <w:bottom w:val="single" w:color="auto" w:sz="4" w:space="0"/>
            </w:tcBorders>
            <w:vAlign w:val="center"/>
          </w:tcPr>
          <w:p>
            <w:pPr>
              <w:spacing w:line="240" w:lineRule="exact"/>
              <w:rPr>
                <w:rFonts w:ascii="仿宋_GB2312" w:hAnsi="宋体"/>
                <w:bCs/>
                <w:sz w:val="28"/>
                <w:szCs w:val="28"/>
              </w:rPr>
            </w:pPr>
            <w:r>
              <w:rPr>
                <w:rFonts w:hint="eastAsia"/>
                <w:sz w:val="20"/>
                <w:szCs w:val="22"/>
              </w:rPr>
              <w:t>每件作品可报 1—3 名编辑，超过 3 人按“集体”申报。申报为集体（需附名单）。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48" w:type="dxa"/>
            <w:gridSpan w:val="4"/>
            <w:tcBorders>
              <w:top w:val="single" w:color="auto" w:sz="4" w:space="0"/>
              <w:bottom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参评栏目简介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94" w:hRule="atLeast"/>
          <w:jc w:val="center"/>
        </w:trPr>
        <w:tc>
          <w:tcPr>
            <w:tcW w:w="9548" w:type="dxa"/>
            <w:gridSpan w:val="4"/>
            <w:tcBorders>
              <w:top w:val="single" w:color="auto" w:sz="4" w:space="0"/>
              <w:bottom w:val="single" w:color="auto" w:sz="4" w:space="0"/>
            </w:tcBorders>
            <w:vAlign w:val="center"/>
          </w:tcPr>
          <w:p>
            <w:pPr>
              <w:spacing w:line="400" w:lineRule="exact"/>
              <w:rPr>
                <w:rFonts w:ascii="仿宋_GB2312" w:hAnsi="宋体" w:eastAsia="仿宋_GB2312"/>
                <w:sz w:val="28"/>
                <w:szCs w:val="28"/>
              </w:rPr>
            </w:pPr>
            <w:r>
              <w:rPr>
                <w:rFonts w:hint="eastAsia" w:ascii="仿宋_GB2312" w:hAnsi="宋体" w:eastAsia="仿宋_GB2312"/>
                <w:bCs/>
                <w:sz w:val="28"/>
                <w:szCs w:val="28"/>
              </w:rPr>
              <w:t>（</w:t>
            </w:r>
            <w:r>
              <w:rPr>
                <w:rFonts w:hint="eastAsia" w:ascii="仿宋_GB2312" w:hAnsi="宋体" w:eastAsia="仿宋_GB2312"/>
                <w:sz w:val="28"/>
                <w:szCs w:val="28"/>
              </w:rPr>
              <w:t>包括专栏定位、作品评介、形式体裁、风格特点、受众反映、社会效果等，不超过</w:t>
            </w:r>
            <w:r>
              <w:rPr>
                <w:rFonts w:ascii="仿宋_GB2312" w:hAnsi="宋体" w:eastAsia="仿宋_GB2312"/>
                <w:sz w:val="28"/>
                <w:szCs w:val="28"/>
              </w:rPr>
              <w:t>2000</w:t>
            </w:r>
            <w:r>
              <w:rPr>
                <w:rFonts w:hint="eastAsia" w:ascii="仿宋_GB2312" w:hAnsi="宋体" w:eastAsia="仿宋_GB2312"/>
                <w:sz w:val="28"/>
                <w:szCs w:val="28"/>
              </w:rPr>
              <w:t>字，可另附页）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8" w:hRule="atLeast"/>
          <w:jc w:val="center"/>
        </w:trPr>
        <w:tc>
          <w:tcPr>
            <w:tcW w:w="9548" w:type="dxa"/>
            <w:gridSpan w:val="4"/>
            <w:tcBorders>
              <w:top w:val="single" w:color="auto" w:sz="4" w:space="0"/>
              <w:bottom w:val="single" w:color="auto" w:sz="4" w:space="0"/>
            </w:tcBorders>
            <w:vAlign w:val="center"/>
          </w:tcPr>
          <w:p>
            <w:pPr>
              <w:spacing w:line="400" w:lineRule="exact"/>
              <w:ind w:firstLine="420" w:firstLineChars="150"/>
              <w:rPr>
                <w:rFonts w:ascii="仿宋_GB2312" w:eastAsia="仿宋_GB2312"/>
                <w:sz w:val="28"/>
                <w:szCs w:val="28"/>
              </w:rPr>
            </w:pPr>
          </w:p>
          <w:p>
            <w:pPr>
              <w:spacing w:line="400" w:lineRule="exact"/>
              <w:ind w:firstLine="420" w:firstLineChars="1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经我单位审核，该作品内容真实，申报材料情况属实。我单位同意推荐该作品参加山东新闻专栏作品评选。</w:t>
            </w:r>
          </w:p>
          <w:p>
            <w:pPr>
              <w:spacing w:line="400" w:lineRule="exact"/>
              <w:ind w:firstLine="420" w:firstLineChars="150"/>
              <w:rPr>
                <w:rFonts w:ascii="仿宋_GB2312" w:eastAsia="仿宋_GB2312"/>
                <w:sz w:val="28"/>
                <w:szCs w:val="28"/>
              </w:rPr>
            </w:pPr>
          </w:p>
          <w:p>
            <w:pPr>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400" w:lineRule="exact"/>
              <w:ind w:firstLine="3920" w:firstLineChars="1400"/>
              <w:rPr>
                <w:rFonts w:ascii="仿宋_GB2312" w:eastAsia="仿宋_GB2312"/>
                <w:sz w:val="28"/>
                <w:szCs w:val="28"/>
              </w:rPr>
            </w:pPr>
            <w:r>
              <w:rPr>
                <w:rFonts w:ascii="仿宋_GB2312" w:eastAsia="仿宋_GB2312"/>
                <w:sz w:val="28"/>
                <w:szCs w:val="28"/>
              </w:rPr>
              <w:t xml:space="preserve">   </w:t>
            </w:r>
          </w:p>
          <w:p>
            <w:pPr>
              <w:spacing w:line="400" w:lineRule="exact"/>
              <w:ind w:firstLine="4760" w:firstLineChars="17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00" w:lineRule="exact"/>
              <w:ind w:firstLine="2660" w:firstLineChars="9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（请加盖报送单位公章）</w:t>
            </w:r>
          </w:p>
          <w:p>
            <w:pPr>
              <w:spacing w:line="400" w:lineRule="exact"/>
              <w:ind w:firstLine="2660" w:firstLineChars="950"/>
              <w:rPr>
                <w:rFonts w:ascii="仿宋_GB2312" w:eastAsia="仿宋_GB2312"/>
                <w:sz w:val="28"/>
                <w:szCs w:val="28"/>
              </w:rPr>
            </w:pPr>
          </w:p>
        </w:tc>
      </w:tr>
    </w:tbl>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此表附在每件参评专栏前</w:t>
      </w:r>
    </w:p>
    <w:p>
      <w:pPr>
        <w:spacing w:line="480" w:lineRule="auto"/>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
          <w:sz w:val="32"/>
          <w:szCs w:val="32"/>
        </w:rPr>
        <w:t>附件</w:t>
      </w:r>
      <w:r>
        <w:rPr>
          <w:rFonts w:ascii="仿宋_GB2312" w:hAnsi="宋体" w:eastAsia="仿宋_GB2312"/>
          <w:b/>
          <w:sz w:val="32"/>
          <w:szCs w:val="32"/>
        </w:rPr>
        <w:t>3</w:t>
      </w:r>
    </w:p>
    <w:p>
      <w:pPr>
        <w:spacing w:line="480" w:lineRule="auto"/>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山东新闻奖新闻专栏复评作品代表作基本情况</w:t>
      </w:r>
    </w:p>
    <w:tbl>
      <w:tblPr>
        <w:tblStyle w:val="7"/>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70"/>
        <w:gridCol w:w="915"/>
        <w:gridCol w:w="2145"/>
        <w:gridCol w:w="147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48"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作品标题</w:t>
            </w:r>
          </w:p>
        </w:tc>
        <w:tc>
          <w:tcPr>
            <w:tcW w:w="8147" w:type="dxa"/>
            <w:gridSpan w:val="5"/>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w:t>
            </w:r>
            <w:r>
              <w:rPr>
                <w:rFonts w:ascii="仿宋_GB2312" w:hAnsi="宋体" w:eastAsia="仿宋_GB2312"/>
                <w:bCs/>
                <w:sz w:val="28"/>
                <w:szCs w:val="28"/>
              </w:rPr>
              <w:t xml:space="preserve">    </w:t>
            </w:r>
            <w:r>
              <w:rPr>
                <w:rFonts w:hint="eastAsia" w:ascii="仿宋_GB2312" w:hAnsi="宋体" w:eastAsia="仿宋_GB2312"/>
                <w:bCs/>
                <w:sz w:val="28"/>
                <w:szCs w:val="28"/>
              </w:rPr>
              <w:t>者</w:t>
            </w:r>
          </w:p>
        </w:tc>
        <w:tc>
          <w:tcPr>
            <w:tcW w:w="2370" w:type="dxa"/>
            <w:vAlign w:val="center"/>
          </w:tcPr>
          <w:p>
            <w:pPr>
              <w:jc w:val="center"/>
              <w:rPr>
                <w:rFonts w:ascii="仿宋_GB2312" w:hAnsi="宋体" w:eastAsia="仿宋_GB2312"/>
                <w:bCs/>
                <w:sz w:val="28"/>
                <w:szCs w:val="28"/>
              </w:rPr>
            </w:pPr>
          </w:p>
        </w:tc>
        <w:tc>
          <w:tcPr>
            <w:tcW w:w="915" w:type="dxa"/>
            <w:vAlign w:val="center"/>
          </w:tcPr>
          <w:p>
            <w:pPr>
              <w:jc w:val="center"/>
              <w:rPr>
                <w:rFonts w:ascii="仿宋_GB2312" w:hAnsi="宋体" w:eastAsia="仿宋_GB2312"/>
                <w:bCs/>
                <w:sz w:val="28"/>
                <w:szCs w:val="28"/>
                <w:shd w:val="clear" w:color="FFFFFF" w:fill="D9D9D9"/>
              </w:rPr>
            </w:pPr>
            <w:r>
              <w:rPr>
                <w:rFonts w:hint="eastAsia" w:ascii="仿宋_GB2312" w:hAnsi="宋体" w:eastAsia="仿宋_GB2312"/>
                <w:bCs/>
                <w:sz w:val="28"/>
                <w:szCs w:val="28"/>
              </w:rPr>
              <w:t>编辑</w:t>
            </w:r>
          </w:p>
        </w:tc>
        <w:tc>
          <w:tcPr>
            <w:tcW w:w="2145" w:type="dxa"/>
            <w:vAlign w:val="center"/>
          </w:tcPr>
          <w:p>
            <w:pPr>
              <w:jc w:val="center"/>
              <w:rPr>
                <w:rFonts w:ascii="仿宋_GB2312" w:hAnsi="宋体" w:eastAsia="仿宋_GB2312"/>
                <w:bCs/>
                <w:sz w:val="28"/>
                <w:szCs w:val="28"/>
                <w:shd w:val="clear" w:color="FFFFFF" w:fill="D9D9D9"/>
              </w:rPr>
            </w:pPr>
          </w:p>
        </w:tc>
        <w:tc>
          <w:tcPr>
            <w:tcW w:w="1470"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发表日期</w:t>
            </w:r>
          </w:p>
        </w:tc>
        <w:tc>
          <w:tcPr>
            <w:tcW w:w="1247" w:type="dxa"/>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作品字数</w:t>
            </w:r>
          </w:p>
        </w:tc>
        <w:tc>
          <w:tcPr>
            <w:tcW w:w="5430" w:type="dxa"/>
            <w:gridSpan w:val="3"/>
            <w:vAlign w:val="center"/>
          </w:tcPr>
          <w:p>
            <w:pPr>
              <w:jc w:val="center"/>
              <w:rPr>
                <w:rFonts w:ascii="仿宋_GB2312" w:hAnsi="宋体" w:eastAsia="仿宋_GB2312"/>
                <w:bCs/>
                <w:sz w:val="28"/>
                <w:szCs w:val="28"/>
              </w:rPr>
            </w:pPr>
          </w:p>
        </w:tc>
        <w:tc>
          <w:tcPr>
            <w:tcW w:w="1470"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作品时长</w:t>
            </w:r>
          </w:p>
        </w:tc>
        <w:tc>
          <w:tcPr>
            <w:tcW w:w="1247" w:type="dxa"/>
            <w:vAlign w:val="center"/>
          </w:tcPr>
          <w:p>
            <w:pPr>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548"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作</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品</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评</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介</w:t>
            </w:r>
          </w:p>
        </w:tc>
        <w:tc>
          <w:tcPr>
            <w:tcW w:w="8147" w:type="dxa"/>
            <w:gridSpan w:val="5"/>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548"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采</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编</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过</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程</w:t>
            </w:r>
          </w:p>
        </w:tc>
        <w:tc>
          <w:tcPr>
            <w:tcW w:w="8147" w:type="dxa"/>
            <w:gridSpan w:val="5"/>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548"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社</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会</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效</w:t>
            </w:r>
          </w:p>
          <w:p>
            <w:pPr>
              <w:spacing w:line="400" w:lineRule="exact"/>
              <w:jc w:val="center"/>
              <w:rPr>
                <w:rFonts w:ascii="仿宋_GB2312" w:hAnsi="宋体" w:eastAsia="仿宋_GB2312"/>
                <w:bCs/>
                <w:sz w:val="28"/>
                <w:szCs w:val="28"/>
              </w:rPr>
            </w:pPr>
            <w:r>
              <w:rPr>
                <w:rFonts w:hint="eastAsia" w:ascii="仿宋_GB2312" w:hAnsi="宋体" w:eastAsia="仿宋_GB2312"/>
                <w:bCs/>
                <w:sz w:val="28"/>
                <w:szCs w:val="28"/>
              </w:rPr>
              <w:t>果</w:t>
            </w:r>
          </w:p>
        </w:tc>
        <w:tc>
          <w:tcPr>
            <w:tcW w:w="8147" w:type="dxa"/>
            <w:gridSpan w:val="5"/>
            <w:vAlign w:val="center"/>
          </w:tcPr>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widowControl/>
              <w:spacing w:line="400" w:lineRule="exact"/>
              <w:jc w:val="center"/>
              <w:rPr>
                <w:rFonts w:ascii="仿宋_GB2312" w:hAnsi="宋体" w:eastAsia="仿宋_GB2312"/>
                <w:bCs/>
                <w:sz w:val="28"/>
                <w:szCs w:val="28"/>
              </w:rPr>
            </w:pPr>
          </w:p>
          <w:p>
            <w:pPr>
              <w:spacing w:line="400" w:lineRule="exact"/>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9695" w:type="dxa"/>
            <w:gridSpan w:val="6"/>
          </w:tcPr>
          <w:p>
            <w:pPr>
              <w:spacing w:line="500" w:lineRule="exact"/>
              <w:ind w:firstLine="414" w:firstLineChars="148"/>
              <w:rPr>
                <w:rFonts w:ascii="仿宋_GB2312" w:eastAsia="仿宋_GB2312"/>
                <w:sz w:val="28"/>
                <w:szCs w:val="28"/>
              </w:rPr>
            </w:pPr>
          </w:p>
          <w:p>
            <w:pPr>
              <w:spacing w:line="500" w:lineRule="exact"/>
              <w:ind w:firstLine="414" w:firstLineChars="148"/>
              <w:rPr>
                <w:rFonts w:ascii="仿宋_GB2312" w:eastAsia="仿宋_GB2312"/>
                <w:sz w:val="28"/>
                <w:szCs w:val="28"/>
              </w:rPr>
            </w:pPr>
            <w:r>
              <w:rPr>
                <w:rFonts w:hint="eastAsia" w:ascii="仿宋_GB2312" w:eastAsia="仿宋_GB2312"/>
                <w:sz w:val="28"/>
                <w:szCs w:val="28"/>
              </w:rPr>
              <w:t>经我单位审核，该作品内容真实，申报材料情况属实。</w:t>
            </w:r>
          </w:p>
          <w:p>
            <w:pPr>
              <w:spacing w:line="500" w:lineRule="exact"/>
              <w:ind w:firstLine="414" w:firstLineChars="148"/>
              <w:rPr>
                <w:rFonts w:ascii="仿宋_GB2312" w:eastAsia="仿宋_GB2312"/>
                <w:sz w:val="28"/>
                <w:szCs w:val="28"/>
              </w:rPr>
            </w:pPr>
          </w:p>
          <w:p>
            <w:pPr>
              <w:spacing w:line="5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500" w:lineRule="exact"/>
              <w:rPr>
                <w:rFonts w:ascii="仿宋_GB2312" w:eastAsia="仿宋_GB2312"/>
                <w:sz w:val="28"/>
                <w:szCs w:val="28"/>
              </w:rPr>
            </w:pPr>
          </w:p>
          <w:p>
            <w:pPr>
              <w:spacing w:line="500" w:lineRule="exact"/>
              <w:ind w:firstLine="2660" w:firstLineChars="9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500" w:lineRule="exact"/>
              <w:ind w:firstLine="5740" w:firstLineChars="2050"/>
              <w:rPr>
                <w:rFonts w:ascii="仿宋_GB2312" w:eastAsia="仿宋_GB2312"/>
                <w:sz w:val="28"/>
                <w:szCs w:val="28"/>
              </w:rPr>
            </w:pPr>
            <w:r>
              <w:rPr>
                <w:rFonts w:hint="eastAsia" w:ascii="仿宋_GB2312" w:eastAsia="仿宋_GB2312"/>
                <w:sz w:val="28"/>
                <w:szCs w:val="28"/>
              </w:rPr>
              <w:t>（请加盖报送单位公章）</w:t>
            </w:r>
          </w:p>
          <w:p>
            <w:pPr>
              <w:spacing w:line="500" w:lineRule="exact"/>
              <w:ind w:firstLine="5740" w:firstLineChars="2050"/>
              <w:rPr>
                <w:rFonts w:ascii="仿宋_GB2312" w:eastAsia="仿宋_GB2312"/>
                <w:sz w:val="28"/>
                <w:szCs w:val="28"/>
              </w:rPr>
            </w:pPr>
          </w:p>
        </w:tc>
      </w:tr>
    </w:tbl>
    <w:p>
      <w:pPr>
        <w:spacing w:line="400" w:lineRule="exact"/>
        <w:ind w:firstLine="480" w:firstLineChars="200"/>
        <w:rPr>
          <w:rFonts w:ascii="仿宋_GB2312" w:hAnsi="宋体" w:eastAsia="仿宋_GB2312"/>
          <w:bCs/>
          <w:sz w:val="24"/>
        </w:rPr>
      </w:pPr>
      <w:r>
        <w:rPr>
          <w:rFonts w:hint="eastAsia" w:ascii="仿宋_GB2312" w:hAnsi="宋体" w:eastAsia="仿宋_GB2312"/>
          <w:bCs/>
          <w:sz w:val="24"/>
        </w:rPr>
        <w:t>每件代表作前各附</w:t>
      </w:r>
      <w:r>
        <w:rPr>
          <w:rFonts w:ascii="仿宋_GB2312" w:hAnsi="宋体" w:eastAsia="仿宋_GB2312"/>
          <w:bCs/>
          <w:sz w:val="24"/>
        </w:rPr>
        <w:t>1</w:t>
      </w:r>
      <w:r>
        <w:rPr>
          <w:rFonts w:hint="eastAsia" w:ascii="仿宋_GB2312" w:hAnsi="宋体" w:eastAsia="仿宋_GB2312"/>
          <w:bCs/>
          <w:sz w:val="24"/>
        </w:rPr>
        <w:t>张</w:t>
      </w:r>
    </w:p>
    <w:p>
      <w:pPr>
        <w:spacing w:line="360" w:lineRule="auto"/>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
          <w:sz w:val="32"/>
          <w:szCs w:val="32"/>
        </w:rPr>
        <w:t>附件4</w:t>
      </w:r>
    </w:p>
    <w:p>
      <w:pPr>
        <w:spacing w:line="360" w:lineRule="auto"/>
        <w:jc w:val="center"/>
        <w:rPr>
          <w:rFonts w:ascii="方正小标宋简体" w:eastAsia="方正小标宋简体"/>
          <w:bCs/>
          <w:spacing w:val="-8"/>
          <w:sz w:val="44"/>
          <w:szCs w:val="44"/>
        </w:rPr>
      </w:pPr>
      <w:r>
        <w:rPr>
          <w:rFonts w:hint="eastAsia" w:ascii="方正小标宋简体" w:hAnsi="华文中宋" w:eastAsia="方正小标宋简体"/>
          <w:b/>
          <w:bCs/>
          <w:spacing w:val="-8"/>
          <w:sz w:val="36"/>
          <w:szCs w:val="36"/>
        </w:rPr>
        <w:t>新闻专栏</w:t>
      </w:r>
      <w:r>
        <w:rPr>
          <w:rFonts w:hint="eastAsia" w:ascii="方正小标宋简体" w:eastAsia="方正小标宋简体"/>
          <w:b/>
          <w:bCs/>
          <w:spacing w:val="-8"/>
          <w:sz w:val="36"/>
          <w:szCs w:val="36"/>
          <w:lang w:eastAsia="zh-CN"/>
        </w:rPr>
        <w:t>2020</w:t>
      </w:r>
      <w:r>
        <w:rPr>
          <w:rFonts w:hint="eastAsia" w:ascii="方正小标宋简体" w:hAnsi="华文中宋" w:eastAsia="方正小标宋简体"/>
          <w:b/>
          <w:bCs/>
          <w:spacing w:val="-8"/>
          <w:sz w:val="36"/>
          <w:szCs w:val="36"/>
        </w:rPr>
        <w:t>年每月第</w:t>
      </w:r>
      <w:r>
        <w:rPr>
          <w:rFonts w:ascii="方正小标宋简体" w:eastAsia="方正小标宋简体"/>
          <w:b/>
          <w:bCs/>
          <w:spacing w:val="-8"/>
          <w:sz w:val="36"/>
          <w:szCs w:val="36"/>
        </w:rPr>
        <w:t>2</w:t>
      </w:r>
      <w:r>
        <w:rPr>
          <w:rFonts w:hint="eastAsia" w:ascii="方正小标宋简体" w:hAnsi="华文中宋" w:eastAsia="方正小标宋简体"/>
          <w:b/>
          <w:bCs/>
          <w:spacing w:val="-8"/>
          <w:sz w:val="36"/>
          <w:szCs w:val="36"/>
        </w:rPr>
        <w:t>周刊播作品目录</w:t>
      </w:r>
    </w:p>
    <w:tbl>
      <w:tblPr>
        <w:tblStyle w:val="7"/>
        <w:tblW w:w="95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4395"/>
        <w:gridCol w:w="1180"/>
        <w:gridCol w:w="1064"/>
        <w:gridCol w:w="2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4" w:type="dxa"/>
            <w:tcBorders>
              <w:top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月份</w:t>
            </w:r>
          </w:p>
        </w:tc>
        <w:tc>
          <w:tcPr>
            <w:tcW w:w="43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标</w:t>
            </w:r>
            <w:r>
              <w:rPr>
                <w:rFonts w:ascii="仿宋_GB2312" w:hAnsi="宋体" w:eastAsia="仿宋_GB2312"/>
                <w:bCs/>
                <w:sz w:val="28"/>
                <w:szCs w:val="28"/>
              </w:rPr>
              <w:t xml:space="preserve">           </w:t>
            </w:r>
            <w:r>
              <w:rPr>
                <w:rFonts w:hint="eastAsia" w:ascii="仿宋_GB2312" w:hAnsi="宋体" w:eastAsia="仿宋_GB2312"/>
                <w:bCs/>
                <w:sz w:val="28"/>
                <w:szCs w:val="28"/>
              </w:rPr>
              <w:t>题</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作</w:t>
            </w:r>
            <w:r>
              <w:rPr>
                <w:rFonts w:ascii="仿宋_GB2312" w:hAnsi="宋体" w:eastAsia="仿宋_GB2312"/>
                <w:bCs/>
                <w:sz w:val="28"/>
                <w:szCs w:val="28"/>
              </w:rPr>
              <w:t xml:space="preserve"> </w:t>
            </w:r>
            <w:r>
              <w:rPr>
                <w:rFonts w:hint="eastAsia" w:ascii="仿宋_GB2312" w:hAnsi="宋体" w:eastAsia="仿宋_GB2312"/>
                <w:bCs/>
                <w:sz w:val="28"/>
                <w:szCs w:val="28"/>
              </w:rPr>
              <w:t>者</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编辑</w:t>
            </w:r>
          </w:p>
        </w:tc>
        <w:tc>
          <w:tcPr>
            <w:tcW w:w="2104" w:type="dxa"/>
            <w:tcBorders>
              <w:top w:val="single" w:color="auto" w:sz="4" w:space="0"/>
              <w:left w:val="single" w:color="auto" w:sz="4" w:space="0"/>
              <w:bottom w:val="single" w:color="auto" w:sz="4" w:space="0"/>
            </w:tcBorders>
            <w:vAlign w:val="center"/>
          </w:tcPr>
          <w:p>
            <w:pPr>
              <w:jc w:val="center"/>
              <w:rPr>
                <w:rFonts w:ascii="仿宋_GB2312" w:hAnsi="宋体" w:eastAsia="仿宋_GB2312"/>
                <w:bCs/>
                <w:sz w:val="28"/>
                <w:szCs w:val="28"/>
              </w:rPr>
            </w:pPr>
            <w:r>
              <w:rPr>
                <w:rFonts w:hint="eastAsia" w:ascii="仿宋_GB2312" w:hAnsi="宋体" w:eastAsia="仿宋_GB2312"/>
                <w:bCs/>
                <w:sz w:val="28"/>
                <w:szCs w:val="28"/>
              </w:rPr>
              <w:t>刊播版面</w:t>
            </w:r>
            <w:r>
              <w:rPr>
                <w:rFonts w:ascii="仿宋_GB2312" w:hAnsi="宋体" w:eastAsia="仿宋_GB2312"/>
                <w:bCs/>
                <w:sz w:val="28"/>
                <w:szCs w:val="28"/>
              </w:rPr>
              <w:t>/</w:t>
            </w:r>
            <w:r>
              <w:rPr>
                <w:rFonts w:hint="eastAsia" w:ascii="仿宋_GB2312" w:hAnsi="宋体" w:eastAsia="仿宋_GB2312"/>
                <w:bCs/>
                <w:sz w:val="28"/>
                <w:szCs w:val="28"/>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2</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3</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4</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5</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6</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7</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8</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9</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10</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宋体"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宋体"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11</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54" w:type="dxa"/>
            <w:tcBorders>
              <w:top w:val="single" w:color="auto" w:sz="4" w:space="0"/>
              <w:bottom w:val="single" w:color="auto" w:sz="4" w:space="0"/>
              <w:right w:val="single" w:color="auto" w:sz="4" w:space="0"/>
            </w:tcBorders>
          </w:tcPr>
          <w:p>
            <w:pPr>
              <w:jc w:val="center"/>
              <w:rPr>
                <w:rFonts w:ascii="仿宋_GB2312" w:hAnsi="宋体" w:eastAsia="仿宋_GB2312"/>
                <w:b/>
                <w:bCs/>
                <w:sz w:val="28"/>
                <w:szCs w:val="28"/>
              </w:rPr>
            </w:pPr>
            <w:r>
              <w:rPr>
                <w:rFonts w:ascii="仿宋_GB2312" w:hAnsi="宋体" w:eastAsia="仿宋_GB2312"/>
                <w:sz w:val="28"/>
                <w:szCs w:val="28"/>
              </w:rPr>
              <w:t>12</w:t>
            </w:r>
            <w:r>
              <w:rPr>
                <w:rFonts w:hint="eastAsia" w:ascii="仿宋_GB2312" w:hAnsi="宋体" w:eastAsia="仿宋_GB2312"/>
                <w:sz w:val="28"/>
                <w:szCs w:val="28"/>
              </w:rPr>
              <w:t>月</w:t>
            </w:r>
          </w:p>
        </w:tc>
        <w:tc>
          <w:tcPr>
            <w:tcW w:w="4395"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p>
        </w:tc>
        <w:tc>
          <w:tcPr>
            <w:tcW w:w="118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c>
          <w:tcPr>
            <w:tcW w:w="1064"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p>
        </w:tc>
        <w:tc>
          <w:tcPr>
            <w:tcW w:w="2104" w:type="dxa"/>
            <w:tcBorders>
              <w:top w:val="single" w:color="auto" w:sz="4" w:space="0"/>
              <w:left w:val="single" w:color="auto" w:sz="4" w:space="0"/>
              <w:bottom w:val="single" w:color="auto" w:sz="4" w:space="0"/>
            </w:tcBorders>
          </w:tcPr>
          <w:p>
            <w:pPr>
              <w:rPr>
                <w:rFonts w:ascii="仿宋_GB2312" w:hAnsi="宋体" w:eastAsia="仿宋_GB2312"/>
                <w:b/>
                <w:bCs/>
                <w:sz w:val="28"/>
                <w:szCs w:val="28"/>
              </w:rPr>
            </w:pPr>
            <w:r>
              <w:rPr>
                <w:rFonts w:ascii="仿宋_GB2312"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3" w:hRule="atLeast"/>
          <w:jc w:val="center"/>
        </w:trPr>
        <w:tc>
          <w:tcPr>
            <w:tcW w:w="9597" w:type="dxa"/>
            <w:gridSpan w:val="5"/>
            <w:tcBorders>
              <w:top w:val="single" w:color="auto" w:sz="4" w:space="0"/>
              <w:bottom w:val="single" w:color="auto" w:sz="4" w:space="0"/>
            </w:tcBorders>
          </w:tcPr>
          <w:p>
            <w:pPr>
              <w:spacing w:line="400" w:lineRule="exact"/>
              <w:ind w:firstLine="742" w:firstLineChars="265"/>
              <w:rPr>
                <w:rFonts w:ascii="仿宋_GB2312" w:hAnsi="宋体" w:eastAsia="仿宋_GB2312"/>
                <w:sz w:val="28"/>
                <w:szCs w:val="28"/>
              </w:rPr>
            </w:pPr>
          </w:p>
          <w:p>
            <w:pPr>
              <w:spacing w:line="400" w:lineRule="exact"/>
              <w:ind w:firstLine="742" w:firstLineChars="265"/>
              <w:rPr>
                <w:rFonts w:ascii="仿宋_GB2312" w:hAnsi="宋体" w:eastAsia="仿宋_GB2312"/>
                <w:sz w:val="28"/>
                <w:szCs w:val="28"/>
              </w:rPr>
            </w:pPr>
            <w:r>
              <w:rPr>
                <w:rFonts w:hint="eastAsia" w:ascii="仿宋_GB2312" w:hAnsi="宋体" w:eastAsia="仿宋_GB2312"/>
                <w:sz w:val="28"/>
                <w:szCs w:val="28"/>
              </w:rPr>
              <w:t>以上申报内容属实。</w:t>
            </w:r>
          </w:p>
          <w:p>
            <w:pPr>
              <w:spacing w:line="400" w:lineRule="exact"/>
              <w:ind w:firstLine="745" w:firstLineChars="265"/>
              <w:rPr>
                <w:rFonts w:ascii="仿宋_GB2312" w:hAnsi="宋体" w:eastAsia="仿宋_GB2312"/>
                <w:b/>
                <w:bCs/>
                <w:sz w:val="28"/>
                <w:szCs w:val="28"/>
              </w:rPr>
            </w:pPr>
          </w:p>
          <w:p>
            <w:pPr>
              <w:spacing w:line="400" w:lineRule="exact"/>
              <w:jc w:val="center"/>
              <w:rPr>
                <w:rFonts w:ascii="仿宋_GB2312" w:hAnsi="宋体" w:eastAsia="仿宋_GB2312"/>
                <w:bCs/>
                <w:sz w:val="28"/>
                <w:szCs w:val="28"/>
              </w:rPr>
            </w:pPr>
            <w:r>
              <w:rPr>
                <w:rFonts w:ascii="仿宋_GB2312" w:hAnsi="宋体" w:eastAsia="仿宋_GB2312"/>
                <w:bCs/>
                <w:sz w:val="28"/>
                <w:szCs w:val="28"/>
              </w:rPr>
              <w:t xml:space="preserve">     </w:t>
            </w:r>
            <w:r>
              <w:rPr>
                <w:rFonts w:hint="eastAsia" w:ascii="仿宋_GB2312" w:hAnsi="宋体" w:eastAsia="仿宋_GB2312"/>
                <w:bCs/>
                <w:sz w:val="28"/>
                <w:szCs w:val="28"/>
              </w:rPr>
              <w:t>总编辑（台长）签字</w:t>
            </w:r>
          </w:p>
          <w:p>
            <w:pPr>
              <w:spacing w:line="400" w:lineRule="exact"/>
              <w:jc w:val="center"/>
              <w:rPr>
                <w:rFonts w:ascii="仿宋_GB2312" w:hAnsi="宋体" w:eastAsia="仿宋_GB2312"/>
                <w:bCs/>
                <w:sz w:val="28"/>
                <w:szCs w:val="28"/>
              </w:rPr>
            </w:pPr>
          </w:p>
          <w:p>
            <w:pPr>
              <w:spacing w:line="400" w:lineRule="exact"/>
              <w:rPr>
                <w:rFonts w:ascii="仿宋_GB2312" w:hAnsi="宋体" w:eastAsia="仿宋_GB2312"/>
                <w:sz w:val="28"/>
                <w:szCs w:val="28"/>
              </w:rPr>
            </w:pPr>
            <w:r>
              <w:rPr>
                <w:rFonts w:ascii="仿宋_GB2312" w:hAnsi="宋体" w:eastAsia="仿宋_GB2312"/>
                <w:b/>
                <w:bCs/>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400" w:lineRule="exac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（请加盖报送单位公章）</w:t>
            </w:r>
          </w:p>
          <w:p>
            <w:pPr>
              <w:spacing w:line="400" w:lineRule="exact"/>
              <w:rPr>
                <w:rFonts w:ascii="仿宋_GB2312" w:hAnsi="宋体" w:eastAsia="仿宋_GB2312"/>
                <w:sz w:val="28"/>
                <w:szCs w:val="28"/>
              </w:rPr>
            </w:pPr>
          </w:p>
        </w:tc>
      </w:tr>
    </w:tbl>
    <w:p>
      <w:pPr>
        <w:spacing w:line="400" w:lineRule="exact"/>
        <w:ind w:firstLine="480" w:firstLineChars="200"/>
        <w:rPr>
          <w:rStyle w:val="9"/>
          <w:rFonts w:ascii="仿宋_GB2312" w:eastAsia="仿宋_GB2312"/>
          <w:b w:val="0"/>
          <w:bCs w:val="0"/>
          <w:sz w:val="24"/>
        </w:rPr>
      </w:pPr>
      <w:r>
        <w:rPr>
          <w:rFonts w:hint="eastAsia" w:ascii="仿宋_GB2312" w:hAnsi="宋体" w:eastAsia="仿宋_GB2312"/>
          <w:bCs/>
          <w:sz w:val="24"/>
        </w:rPr>
        <w:t>注：填写连续</w:t>
      </w:r>
      <w:r>
        <w:rPr>
          <w:rFonts w:ascii="仿宋_GB2312" w:hAnsi="宋体" w:eastAsia="仿宋_GB2312"/>
          <w:bCs/>
          <w:sz w:val="24"/>
        </w:rPr>
        <w:t>12</w:t>
      </w:r>
      <w:r>
        <w:rPr>
          <w:rFonts w:hint="eastAsia" w:ascii="仿宋_GB2312" w:hAnsi="宋体" w:eastAsia="仿宋_GB2312"/>
          <w:bCs/>
          <w:sz w:val="24"/>
        </w:rPr>
        <w:t>个月每月第</w:t>
      </w:r>
      <w:r>
        <w:rPr>
          <w:rFonts w:ascii="仿宋_GB2312" w:hAnsi="宋体" w:eastAsia="仿宋_GB2312"/>
          <w:bCs/>
          <w:sz w:val="24"/>
        </w:rPr>
        <w:t>2</w:t>
      </w:r>
      <w:r>
        <w:rPr>
          <w:rFonts w:hint="eastAsia" w:ascii="仿宋_GB2312" w:hAnsi="宋体" w:eastAsia="仿宋_GB2312"/>
          <w:bCs/>
          <w:sz w:val="24"/>
        </w:rPr>
        <w:t>周刊播的作品标题，日刊（播）栏目填写每月第</w:t>
      </w:r>
      <w:r>
        <w:rPr>
          <w:rFonts w:ascii="仿宋_GB2312" w:hAnsi="宋体" w:eastAsia="仿宋_GB2312"/>
          <w:bCs/>
          <w:sz w:val="24"/>
        </w:rPr>
        <w:t>2</w:t>
      </w:r>
      <w:r>
        <w:rPr>
          <w:rFonts w:hint="eastAsia" w:ascii="仿宋_GB2312" w:hAnsi="宋体" w:eastAsia="仿宋_GB2312"/>
          <w:bCs/>
          <w:sz w:val="24"/>
        </w:rPr>
        <w:t>周任意一天刊播的作品标题。</w:t>
      </w:r>
    </w:p>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sz w:val="21"/>
        <w:szCs w:val="21"/>
      </w:rPr>
    </w:pPr>
    <w:r>
      <w:rPr>
        <w:rStyle w:val="10"/>
        <w:sz w:val="21"/>
        <w:szCs w:val="21"/>
      </w:rPr>
      <w:fldChar w:fldCharType="begin"/>
    </w:r>
    <w:r>
      <w:rPr>
        <w:rStyle w:val="10"/>
        <w:sz w:val="21"/>
        <w:szCs w:val="21"/>
      </w:rPr>
      <w:instrText xml:space="preserve">PAGE  </w:instrText>
    </w:r>
    <w:r>
      <w:rPr>
        <w:rStyle w:val="10"/>
        <w:sz w:val="21"/>
        <w:szCs w:val="21"/>
      </w:rPr>
      <w:fldChar w:fldCharType="separate"/>
    </w:r>
    <w:r>
      <w:rPr>
        <w:rStyle w:val="10"/>
        <w:sz w:val="21"/>
        <w:szCs w:val="21"/>
      </w:rPr>
      <w:t>1</w:t>
    </w:r>
    <w:r>
      <w:rPr>
        <w:rStyle w:val="10"/>
        <w:sz w:val="21"/>
        <w:szCs w:val="2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49F3"/>
    <w:rsid w:val="00013823"/>
    <w:rsid w:val="00272DAB"/>
    <w:rsid w:val="003B4939"/>
    <w:rsid w:val="004A17C0"/>
    <w:rsid w:val="004C6A13"/>
    <w:rsid w:val="006A16D1"/>
    <w:rsid w:val="006D4ADA"/>
    <w:rsid w:val="007A0749"/>
    <w:rsid w:val="008349F3"/>
    <w:rsid w:val="00B66193"/>
    <w:rsid w:val="00EB0286"/>
    <w:rsid w:val="00FE4EA2"/>
    <w:rsid w:val="076E67AC"/>
    <w:rsid w:val="0ABB39CB"/>
    <w:rsid w:val="10B41AF7"/>
    <w:rsid w:val="17A90AE3"/>
    <w:rsid w:val="1B12587A"/>
    <w:rsid w:val="21D804D1"/>
    <w:rsid w:val="23180140"/>
    <w:rsid w:val="278866D7"/>
    <w:rsid w:val="2AC144DB"/>
    <w:rsid w:val="2CCF027B"/>
    <w:rsid w:val="2EBC250C"/>
    <w:rsid w:val="31754226"/>
    <w:rsid w:val="345B0975"/>
    <w:rsid w:val="3872753E"/>
    <w:rsid w:val="3BD950F4"/>
    <w:rsid w:val="3D915EC7"/>
    <w:rsid w:val="3E922511"/>
    <w:rsid w:val="3F41518E"/>
    <w:rsid w:val="40EA46F2"/>
    <w:rsid w:val="4368281A"/>
    <w:rsid w:val="45D87166"/>
    <w:rsid w:val="47553ECD"/>
    <w:rsid w:val="498E2251"/>
    <w:rsid w:val="49D05257"/>
    <w:rsid w:val="4BDE7551"/>
    <w:rsid w:val="4C633CF1"/>
    <w:rsid w:val="56944C13"/>
    <w:rsid w:val="5B046EFF"/>
    <w:rsid w:val="5D00157F"/>
    <w:rsid w:val="5EC77CB4"/>
    <w:rsid w:val="5F6B2D24"/>
    <w:rsid w:val="60FE71B1"/>
    <w:rsid w:val="6C3F11EE"/>
    <w:rsid w:val="6DEE2091"/>
    <w:rsid w:val="70FF620E"/>
    <w:rsid w:val="72BE478B"/>
    <w:rsid w:val="72E270F9"/>
    <w:rsid w:val="73ED6EAF"/>
    <w:rsid w:val="77AB239F"/>
    <w:rsid w:val="79052F3F"/>
    <w:rsid w:val="79617D69"/>
    <w:rsid w:val="7B35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spacing w:after="12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qFormat/>
    <w:uiPriority w:val="99"/>
    <w:pPr>
      <w:spacing w:after="120" w:line="480" w:lineRule="auto"/>
    </w:p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9">
    <w:name w:val="Strong"/>
    <w:basedOn w:val="8"/>
    <w:qFormat/>
    <w:uiPriority w:val="22"/>
    <w:rPr>
      <w:rFonts w:cs="Times New Roman"/>
      <w:b/>
      <w:bCs/>
    </w:rPr>
  </w:style>
  <w:style w:type="character" w:styleId="10">
    <w:name w:val="page number"/>
    <w:basedOn w:val="8"/>
    <w:qFormat/>
    <w:uiPriority w:val="99"/>
    <w:rPr>
      <w:rFonts w:cs="Times New Roman"/>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页眉 Char"/>
    <w:basedOn w:val="8"/>
    <w:link w:val="4"/>
    <w:qFormat/>
    <w:uiPriority w:val="99"/>
    <w:rPr>
      <w:rFonts w:ascii="Times New Roman" w:hAnsi="Times New Roman" w:eastAsia="宋体" w:cs="Times New Roman"/>
      <w:sz w:val="18"/>
      <w:szCs w:val="18"/>
    </w:rPr>
  </w:style>
  <w:style w:type="character" w:customStyle="1" w:styleId="13">
    <w:name w:val="正文文本缩进 Char"/>
    <w:basedOn w:val="8"/>
    <w:link w:val="2"/>
    <w:qFormat/>
    <w:uiPriority w:val="99"/>
    <w:rPr>
      <w:rFonts w:ascii="Times New Roman" w:hAnsi="Times New Roman" w:eastAsia="宋体" w:cs="Times New Roman"/>
      <w:szCs w:val="24"/>
    </w:rPr>
  </w:style>
  <w:style w:type="character" w:customStyle="1" w:styleId="14">
    <w:name w:val="正文文本 2 Char"/>
    <w:basedOn w:val="8"/>
    <w:link w:val="5"/>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517</Words>
  <Characters>2952</Characters>
  <Lines>24</Lines>
  <Paragraphs>6</Paragraphs>
  <TotalTime>0</TotalTime>
  <ScaleCrop>false</ScaleCrop>
  <LinksUpToDate>false</LinksUpToDate>
  <CharactersWithSpaces>3463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2017-02-05T05:48:00Z</dcterms:created>
  <dc:creator>lenovo</dc:creator>
  <cp:lastModifiedBy>了不起的张小黑</cp:lastModifiedBy>
  <cp:lastPrinted>2021-03-02T03:17:00Z</cp:lastPrinted>
  <dcterms:modified xsi:type="dcterms:W3CDTF">2021-03-06T08:26:46Z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