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A1" w:rsidRDefault="009E7AA1" w:rsidP="009E7AA1">
      <w:pPr>
        <w:spacing w:line="560" w:lineRule="exact"/>
        <w:rPr>
          <w:rFonts w:ascii="仿宋_GB2312" w:eastAsia="仿宋_GB2312"/>
          <w:sz w:val="32"/>
          <w:szCs w:val="32"/>
        </w:rPr>
      </w:pPr>
      <w:r>
        <w:rPr>
          <w:rFonts w:ascii="仿宋_GB2312" w:eastAsia="仿宋_GB2312" w:hint="eastAsia"/>
          <w:b/>
          <w:bCs/>
          <w:sz w:val="32"/>
          <w:szCs w:val="32"/>
        </w:rPr>
        <w:t>附件</w:t>
      </w:r>
      <w:r>
        <w:rPr>
          <w:rFonts w:ascii="仿宋_GB2312" w:eastAsia="仿宋_GB2312"/>
          <w:b/>
          <w:bCs/>
          <w:sz w:val="32"/>
          <w:szCs w:val="32"/>
        </w:rPr>
        <w:t>1</w:t>
      </w:r>
    </w:p>
    <w:p w:rsidR="009E7AA1" w:rsidRDefault="009E7AA1" w:rsidP="009E7AA1">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 xml:space="preserve">  </w:t>
      </w:r>
      <w:bookmarkStart w:id="0" w:name="_GoBack"/>
      <w:r>
        <w:rPr>
          <w:rFonts w:ascii="方正小标宋简体" w:eastAsia="方正小标宋简体" w:hint="eastAsia"/>
          <w:b/>
          <w:sz w:val="36"/>
          <w:szCs w:val="36"/>
        </w:rPr>
        <w:t>山东新闻奖广播电视新闻访谈、现场直播、</w:t>
      </w:r>
    </w:p>
    <w:p w:rsidR="009E7AA1" w:rsidRDefault="009E7AA1" w:rsidP="009E7AA1">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节目编排复评办法</w:t>
      </w:r>
    </w:p>
    <w:bookmarkEnd w:id="0"/>
    <w:p w:rsidR="009E7AA1" w:rsidRDefault="009E7AA1" w:rsidP="009E7AA1">
      <w:pPr>
        <w:spacing w:line="600" w:lineRule="exact"/>
        <w:rPr>
          <w:rFonts w:ascii="仿宋_GB2312" w:eastAsia="仿宋_GB2312" w:hAnsi="宋体"/>
          <w:sz w:val="32"/>
        </w:rPr>
      </w:pP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二、评选范围</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凡山东省内国家正式批准的广播电台、电视台2019年播出的新闻访谈、新闻现场直播和新闻节目编排均可经推荐单位报送参加复评。</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三、评选项目</w:t>
      </w:r>
    </w:p>
    <w:p w:rsidR="009E7AA1" w:rsidRDefault="009E7AA1" w:rsidP="009E7AA1">
      <w:pPr>
        <w:spacing w:line="560" w:lineRule="exact"/>
        <w:ind w:firstLineChars="200" w:firstLine="490"/>
        <w:rPr>
          <w:rFonts w:ascii="仿宋_GB2312" w:eastAsia="仿宋_GB2312"/>
          <w:sz w:val="32"/>
        </w:rPr>
      </w:pPr>
      <w:r>
        <w:rPr>
          <w:rFonts w:ascii="方正楷体简体" w:eastAsia="方正楷体简体"/>
          <w:sz w:val="32"/>
        </w:rPr>
        <w:t>1</w:t>
      </w:r>
      <w:r>
        <w:rPr>
          <w:rFonts w:ascii="方正楷体简体" w:eastAsia="方正楷体简体" w:hAnsi="宋体" w:hint="eastAsia"/>
          <w:sz w:val="32"/>
        </w:rPr>
        <w:t>．</w:t>
      </w:r>
      <w:r>
        <w:rPr>
          <w:rFonts w:ascii="方正楷体简体" w:eastAsia="方正楷体简体" w:hint="eastAsia"/>
          <w:sz w:val="32"/>
        </w:rPr>
        <w:t>新闻访谈节目：</w:t>
      </w:r>
      <w:r>
        <w:rPr>
          <w:rFonts w:ascii="仿宋_GB2312" w:eastAsia="仿宋_GB2312" w:hAnsi="楷体" w:cs="仿宋" w:hint="eastAsia"/>
          <w:sz w:val="32"/>
          <w:szCs w:val="32"/>
        </w:rPr>
        <w:t>主持人与嘉宾就新闻人物、新闻事件和热点话题进行讨论的谈话作品和新闻人物访谈作品，要求主持人与嘉宾现场交流</w:t>
      </w:r>
      <w:proofErr w:type="gramStart"/>
      <w:r>
        <w:rPr>
          <w:rFonts w:ascii="仿宋_GB2312" w:eastAsia="仿宋_GB2312" w:hAnsi="楷体" w:cs="仿宋" w:hint="eastAsia"/>
          <w:sz w:val="32"/>
          <w:szCs w:val="32"/>
        </w:rPr>
        <w:t>谈话占</w:t>
      </w:r>
      <w:proofErr w:type="gramEnd"/>
      <w:r>
        <w:rPr>
          <w:rFonts w:ascii="仿宋_GB2312" w:eastAsia="仿宋_GB2312" w:hAnsi="楷体" w:cs="仿宋" w:hint="eastAsia"/>
          <w:sz w:val="32"/>
          <w:szCs w:val="32"/>
        </w:rPr>
        <w:t>整个作品时长不少于2/3。</w:t>
      </w:r>
    </w:p>
    <w:p w:rsidR="009E7AA1" w:rsidRDefault="009E7AA1" w:rsidP="009E7AA1">
      <w:pPr>
        <w:spacing w:line="560" w:lineRule="exact"/>
        <w:ind w:firstLineChars="200" w:firstLine="490"/>
        <w:rPr>
          <w:rFonts w:ascii="仿宋_GB2312" w:eastAsia="仿宋_GB2312"/>
          <w:sz w:val="32"/>
        </w:rPr>
      </w:pPr>
      <w:r>
        <w:rPr>
          <w:rFonts w:ascii="方正楷体简体" w:eastAsia="方正楷体简体"/>
          <w:sz w:val="32"/>
        </w:rPr>
        <w:t>2</w:t>
      </w:r>
      <w:r>
        <w:rPr>
          <w:rFonts w:ascii="方正楷体简体" w:eastAsia="方正楷体简体" w:hAnsi="宋体" w:hint="eastAsia"/>
          <w:sz w:val="32"/>
        </w:rPr>
        <w:t>．</w:t>
      </w:r>
      <w:r>
        <w:rPr>
          <w:rFonts w:ascii="方正楷体简体" w:eastAsia="方正楷体简体" w:hint="eastAsia"/>
          <w:sz w:val="32"/>
        </w:rPr>
        <w:t>新闻现场直播：</w:t>
      </w:r>
      <w:r>
        <w:rPr>
          <w:rFonts w:ascii="仿宋_GB2312" w:eastAsia="仿宋_GB2312" w:hAnsi="宋体" w:hint="eastAsia"/>
          <w:sz w:val="32"/>
        </w:rPr>
        <w:t>与</w:t>
      </w:r>
      <w:r>
        <w:rPr>
          <w:rFonts w:ascii="仿宋_GB2312" w:eastAsia="仿宋_GB2312" w:hint="eastAsia"/>
          <w:sz w:val="32"/>
        </w:rPr>
        <w:t>重大新闻事件的发生和发展同步采集现场信号并播出，</w:t>
      </w:r>
      <w:proofErr w:type="gramStart"/>
      <w:r>
        <w:rPr>
          <w:rFonts w:ascii="仿宋_GB2312" w:eastAsia="仿宋_GB2312" w:hint="eastAsia"/>
          <w:sz w:val="32"/>
        </w:rPr>
        <w:t>集现场</w:t>
      </w:r>
      <w:proofErr w:type="gramEnd"/>
      <w:r>
        <w:rPr>
          <w:rFonts w:ascii="仿宋_GB2312" w:eastAsia="仿宋_GB2312" w:hint="eastAsia"/>
          <w:sz w:val="32"/>
        </w:rPr>
        <w:t>报道、背景介绍与事态</w:t>
      </w:r>
      <w:r>
        <w:rPr>
          <w:rFonts w:ascii="仿宋_GB2312" w:eastAsia="仿宋_GB2312" w:hAnsi="宋体" w:hint="eastAsia"/>
          <w:sz w:val="32"/>
        </w:rPr>
        <w:t>分析等于一体的新闻作品。</w:t>
      </w:r>
      <w:r>
        <w:rPr>
          <w:rFonts w:ascii="仿宋_GB2312" w:eastAsia="仿宋_GB2312" w:hint="eastAsia"/>
          <w:sz w:val="32"/>
        </w:rPr>
        <w:t>要求以新闻现场音像为直播主体，采用音像资料的时长不超过整个节目时长的</w:t>
      </w:r>
      <w:r>
        <w:rPr>
          <w:rFonts w:ascii="仿宋_GB2312" w:eastAsia="仿宋_GB2312"/>
          <w:sz w:val="32"/>
        </w:rPr>
        <w:t>1/3</w:t>
      </w:r>
      <w:r>
        <w:rPr>
          <w:rFonts w:ascii="仿宋_GB2312" w:eastAsia="仿宋_GB2312" w:hint="eastAsia"/>
          <w:sz w:val="32"/>
        </w:rPr>
        <w:t>。同等条件下，现场信号为本台自采的优先。对同一新闻事件进行的间断性直播选取其中</w:t>
      </w:r>
      <w:r>
        <w:rPr>
          <w:rFonts w:ascii="仿宋_GB2312" w:eastAsia="仿宋_GB2312"/>
          <w:sz w:val="32"/>
        </w:rPr>
        <w:t>1</w:t>
      </w:r>
      <w:r>
        <w:rPr>
          <w:rFonts w:ascii="仿宋_GB2312" w:eastAsia="仿宋_GB2312" w:hint="eastAsia"/>
          <w:sz w:val="32"/>
        </w:rPr>
        <w:t>个完整直播段参评。跨年直播的节目，首次播出的时间在上一年度，节目主体部分在上一年度完成的计入上一年度。本评选项目不包括纪念会、报告会、文艺演出、工程</w:t>
      </w:r>
      <w:r>
        <w:rPr>
          <w:rFonts w:ascii="仿宋_GB2312" w:eastAsia="仿宋_GB2312" w:hint="eastAsia"/>
          <w:sz w:val="32"/>
        </w:rPr>
        <w:lastRenderedPageBreak/>
        <w:t>庆典、剪彩仪式、活动开闭幕式和以演播室直播谈话等为主体的作品。</w:t>
      </w:r>
    </w:p>
    <w:p w:rsidR="009E7AA1" w:rsidRDefault="009E7AA1" w:rsidP="009E7AA1">
      <w:pPr>
        <w:pStyle w:val="PlainText1"/>
        <w:adjustRightInd/>
        <w:spacing w:line="560" w:lineRule="exact"/>
        <w:ind w:firstLineChars="200" w:firstLine="490"/>
        <w:jc w:val="left"/>
        <w:textAlignment w:val="auto"/>
        <w:rPr>
          <w:rFonts w:ascii="仿宋_GB2312" w:eastAsia="仿宋_GB2312" w:hAnsi="宋体"/>
          <w:sz w:val="32"/>
          <w:szCs w:val="32"/>
        </w:rPr>
      </w:pPr>
      <w:r>
        <w:rPr>
          <w:rFonts w:ascii="方正楷体简体" w:eastAsia="方正楷体简体"/>
          <w:sz w:val="32"/>
          <w:szCs w:val="32"/>
        </w:rPr>
        <w:t>3</w:t>
      </w:r>
      <w:r>
        <w:rPr>
          <w:rFonts w:ascii="方正楷体简体" w:eastAsia="方正楷体简体" w:hAnsi="宋体" w:hint="eastAsia"/>
          <w:sz w:val="32"/>
        </w:rPr>
        <w:t>．</w:t>
      </w:r>
      <w:r>
        <w:rPr>
          <w:rFonts w:ascii="方正楷体简体" w:eastAsia="方正楷体简体" w:hint="eastAsia"/>
          <w:sz w:val="32"/>
          <w:szCs w:val="32"/>
        </w:rPr>
        <w:t>新闻节目编排：</w:t>
      </w:r>
      <w:r>
        <w:rPr>
          <w:rFonts w:ascii="仿宋_GB2312" w:eastAsia="仿宋_GB2312" w:hint="eastAsia"/>
          <w:sz w:val="32"/>
          <w:szCs w:val="32"/>
        </w:rPr>
        <w:t>以动态消息为主的常设集纳式新闻栏目编排作品。</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四、评选标准</w:t>
      </w:r>
    </w:p>
    <w:p w:rsidR="009E7AA1" w:rsidRDefault="009E7AA1" w:rsidP="009E7AA1">
      <w:pPr>
        <w:tabs>
          <w:tab w:val="right" w:pos="8730"/>
        </w:tabs>
        <w:spacing w:line="560" w:lineRule="exact"/>
        <w:ind w:firstLineChars="200" w:firstLine="640"/>
        <w:rPr>
          <w:rFonts w:ascii="仿宋_GB2312" w:eastAsia="仿宋_GB2312" w:hAnsi="仿宋"/>
          <w:sz w:val="32"/>
          <w:szCs w:val="32"/>
        </w:rPr>
      </w:pPr>
      <w:r>
        <w:rPr>
          <w:rFonts w:ascii="仿宋_GB2312" w:eastAsia="仿宋_GB2312" w:hAnsi="宋体"/>
          <w:sz w:val="32"/>
          <w:szCs w:val="32"/>
        </w:rPr>
        <w:t>l</w:t>
      </w:r>
      <w:r>
        <w:rPr>
          <w:rFonts w:ascii="仿宋_GB2312" w:eastAsia="仿宋_GB2312" w:hAnsi="宋体" w:hint="eastAsia"/>
          <w:sz w:val="32"/>
        </w:rPr>
        <w:t>．</w:t>
      </w:r>
      <w:r>
        <w:rPr>
          <w:rFonts w:ascii="仿宋_GB2312" w:eastAsia="仿宋_GB2312" w:hint="eastAsia"/>
          <w:kern w:val="0"/>
          <w:sz w:val="32"/>
          <w:szCs w:val="32"/>
          <w:lang w:val="zh-CN"/>
        </w:rPr>
        <w:t>以习近平新时代中国特色社会主义思想为指导，坚持以人民为中心，</w:t>
      </w:r>
      <w:r>
        <w:rPr>
          <w:rFonts w:ascii="仿宋_GB2312" w:eastAsia="仿宋_GB2312" w:hAnsi="仿宋" w:hint="eastAsia"/>
          <w:sz w:val="32"/>
          <w:szCs w:val="32"/>
        </w:rPr>
        <w:t>坚持马克思主义新闻观，落实“四向四做”，</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“四力”要求，体现“走转改”精神，有较大的传播力、引导力、影响力、公信力的新闻作品。</w:t>
      </w:r>
    </w:p>
    <w:p w:rsidR="009E7AA1" w:rsidRDefault="009E7AA1" w:rsidP="009E7AA1">
      <w:pPr>
        <w:pStyle w:val="PlainText1"/>
        <w:adjustRightInd/>
        <w:spacing w:line="560" w:lineRule="exact"/>
        <w:ind w:firstLineChars="200" w:firstLine="640"/>
        <w:textAlignment w:val="auto"/>
        <w:rPr>
          <w:rFonts w:ascii="仿宋_GB2312" w:eastAsia="仿宋_GB2312" w:hAnsi="Times New Roman"/>
          <w:sz w:val="32"/>
        </w:rPr>
      </w:pPr>
      <w:r>
        <w:rPr>
          <w:rFonts w:ascii="仿宋_GB2312" w:eastAsia="仿宋_GB2312" w:hAnsi="Times New Roman" w:hint="eastAsia"/>
          <w:sz w:val="32"/>
        </w:rPr>
        <w:t>2．</w:t>
      </w:r>
      <w:r>
        <w:rPr>
          <w:rFonts w:ascii="仿宋_GB2312" w:eastAsia="仿宋_GB2312" w:hint="eastAsia"/>
          <w:sz w:val="32"/>
        </w:rPr>
        <w:t>新闻访谈节目要求选题恰当，时效性强；访谈嘉宾有代表性、权威性；谈话主题集中，脉络清晰，</w:t>
      </w:r>
      <w:r>
        <w:rPr>
          <w:rFonts w:ascii="仿宋_GB2312" w:eastAsia="仿宋_GB2312" w:cs="Arial" w:hint="eastAsia"/>
          <w:color w:val="000000"/>
          <w:sz w:val="32"/>
          <w:szCs w:val="21"/>
        </w:rPr>
        <w:t>结构完整；谈话内容与节目定位、播出时段相适应；主持人语言简洁生动、流畅准确，</w:t>
      </w:r>
      <w:r>
        <w:rPr>
          <w:rFonts w:ascii="仿宋_GB2312" w:eastAsia="仿宋_GB2312" w:hint="eastAsia"/>
          <w:sz w:val="32"/>
        </w:rPr>
        <w:t>提问转</w:t>
      </w:r>
      <w:proofErr w:type="gramStart"/>
      <w:r>
        <w:rPr>
          <w:rFonts w:ascii="仿宋_GB2312" w:eastAsia="仿宋_GB2312" w:hint="eastAsia"/>
          <w:sz w:val="32"/>
        </w:rPr>
        <w:t>承自然</w:t>
      </w:r>
      <w:proofErr w:type="gramEnd"/>
      <w:r>
        <w:rPr>
          <w:rFonts w:ascii="仿宋_GB2312" w:eastAsia="仿宋_GB2312" w:hint="eastAsia"/>
          <w:sz w:val="32"/>
        </w:rPr>
        <w:t>得当，对现场节奏把握适度；背景资料运用得当。</w:t>
      </w:r>
    </w:p>
    <w:p w:rsidR="009E7AA1" w:rsidRDefault="009E7AA1" w:rsidP="009E7AA1">
      <w:pPr>
        <w:pStyle w:val="PlainText1"/>
        <w:adjustRightInd/>
        <w:spacing w:line="560" w:lineRule="exact"/>
        <w:ind w:firstLineChars="200" w:firstLine="640"/>
        <w:textAlignment w:val="auto"/>
        <w:rPr>
          <w:rFonts w:ascii="仿宋_GB2312" w:eastAsia="仿宋_GB2312"/>
          <w:sz w:val="32"/>
        </w:rPr>
      </w:pPr>
      <w:r>
        <w:rPr>
          <w:rFonts w:ascii="仿宋_GB2312" w:eastAsia="仿宋_GB2312" w:hAnsi="Times New Roman" w:hint="eastAsia"/>
          <w:sz w:val="32"/>
        </w:rPr>
        <w:t>3．广播、电视新闻现场直播要求</w:t>
      </w:r>
      <w:r>
        <w:rPr>
          <w:rFonts w:ascii="仿宋_GB2312" w:eastAsia="仿宋_GB2312" w:hint="eastAsia"/>
          <w:sz w:val="32"/>
        </w:rPr>
        <w:t>主题重大，策划周密，能够全面迅速准确地采集与传播新闻现场的重要信息，导播调度合理，主持应变机敏，音质画面清晰（对重大突发事件的报道可适当放宽）。</w:t>
      </w:r>
    </w:p>
    <w:p w:rsidR="009E7AA1" w:rsidRDefault="009E7AA1" w:rsidP="009E7AA1">
      <w:pPr>
        <w:pStyle w:val="PlainText1"/>
        <w:adjustRightInd/>
        <w:spacing w:line="560" w:lineRule="exact"/>
        <w:ind w:firstLineChars="200" w:firstLine="640"/>
        <w:textAlignment w:val="auto"/>
        <w:rPr>
          <w:rFonts w:ascii="仿宋_GB2312" w:eastAsia="仿宋_GB2312"/>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．广播、电视新闻节目编排要求</w:t>
      </w:r>
      <w:r>
        <w:rPr>
          <w:rFonts w:ascii="仿宋_GB2312" w:eastAsia="仿宋_GB2312" w:hint="eastAsia"/>
          <w:sz w:val="32"/>
          <w:szCs w:val="32"/>
        </w:rPr>
        <w:t>主题集中，重点突出，内容丰富，编辑思想明确；内容选择与节目定位、播出时段相适应；节目形式新颖，编排合理，转换流畅；字幕准确，制作水平较高；主持人驾驭节目能力强。</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五、奖惩办法</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．新闻访谈节目、新闻现场直播、新闻节目编排复评</w:t>
      </w:r>
      <w:r>
        <w:rPr>
          <w:rFonts w:ascii="仿宋_GB2312" w:eastAsia="仿宋_GB2312" w:hAnsi="宋体" w:hint="eastAsia"/>
          <w:sz w:val="32"/>
        </w:rPr>
        <w:lastRenderedPageBreak/>
        <w:t>各设奖</w:t>
      </w:r>
      <w:r>
        <w:rPr>
          <w:rFonts w:ascii="仿宋_GB2312" w:eastAsia="仿宋_GB2312" w:hAnsi="宋体"/>
          <w:sz w:val="32"/>
        </w:rPr>
        <w:t>15</w:t>
      </w:r>
      <w:r>
        <w:rPr>
          <w:rFonts w:ascii="仿宋_GB2312" w:eastAsia="仿宋_GB2312" w:hAnsi="宋体" w:hint="eastAsia"/>
          <w:sz w:val="32"/>
        </w:rPr>
        <w:t>个，其中一等奖</w:t>
      </w:r>
      <w:r>
        <w:rPr>
          <w:rFonts w:ascii="仿宋_GB2312" w:eastAsia="仿宋_GB2312" w:hAnsi="宋体"/>
          <w:sz w:val="32"/>
        </w:rPr>
        <w:t>4</w:t>
      </w:r>
      <w:r>
        <w:rPr>
          <w:rFonts w:ascii="仿宋_GB2312" w:eastAsia="仿宋_GB2312" w:hAnsi="宋体" w:hint="eastAsia"/>
          <w:sz w:val="32"/>
        </w:rPr>
        <w:t>件、二等奖</w:t>
      </w:r>
      <w:r>
        <w:rPr>
          <w:rFonts w:ascii="仿宋_GB2312" w:eastAsia="仿宋_GB2312" w:hAnsi="宋体"/>
          <w:sz w:val="32"/>
        </w:rPr>
        <w:t>5</w:t>
      </w:r>
      <w:r>
        <w:rPr>
          <w:rFonts w:ascii="仿宋_GB2312" w:eastAsia="仿宋_GB2312" w:hAnsi="宋体" w:hint="eastAsia"/>
          <w:sz w:val="32"/>
        </w:rPr>
        <w:t>件、三等奖</w:t>
      </w:r>
      <w:r>
        <w:rPr>
          <w:rFonts w:ascii="仿宋_GB2312" w:eastAsia="仿宋_GB2312" w:hAnsi="宋体"/>
          <w:sz w:val="32"/>
        </w:rPr>
        <w:t>6</w:t>
      </w:r>
      <w:r>
        <w:rPr>
          <w:rFonts w:ascii="仿宋_GB2312" w:eastAsia="仿宋_GB2312" w:hAnsi="宋体" w:hint="eastAsia"/>
          <w:sz w:val="32"/>
        </w:rPr>
        <w:t>件。由山东省新闻工作者协会和山东新闻奖专项奖复评委员会向复评获奖作者颁发获奖证书。</w:t>
      </w:r>
      <w:r>
        <w:rPr>
          <w:rFonts w:ascii="仿宋_GB2312" w:eastAsia="仿宋_GB2312" w:hAnsi="宋体"/>
          <w:sz w:val="32"/>
        </w:rPr>
        <w:t xml:space="preserve"> </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．以上三个奖项共推荐</w:t>
      </w:r>
      <w:r>
        <w:rPr>
          <w:rFonts w:ascii="仿宋_GB2312" w:eastAsia="仿宋_GB2312" w:hAnsi="宋体"/>
          <w:sz w:val="32"/>
        </w:rPr>
        <w:t>12</w:t>
      </w:r>
      <w:r>
        <w:rPr>
          <w:rFonts w:ascii="仿宋_GB2312" w:eastAsia="仿宋_GB2312" w:hAnsi="宋体" w:hint="eastAsia"/>
          <w:sz w:val="32"/>
        </w:rPr>
        <w:t>件一等奖作品参加山东新闻奖定评，评出一等奖</w:t>
      </w:r>
      <w:r>
        <w:rPr>
          <w:rFonts w:ascii="仿宋_GB2312" w:eastAsia="仿宋_GB2312" w:hAnsi="宋体"/>
          <w:sz w:val="32"/>
        </w:rPr>
        <w:t>3</w:t>
      </w:r>
      <w:r>
        <w:rPr>
          <w:rFonts w:ascii="仿宋_GB2312" w:eastAsia="仿宋_GB2312" w:hAnsi="宋体" w:hint="eastAsia"/>
          <w:sz w:val="32"/>
        </w:rPr>
        <w:t>件，二等奖</w:t>
      </w:r>
      <w:r>
        <w:rPr>
          <w:rFonts w:ascii="仿宋_GB2312" w:eastAsia="仿宋_GB2312" w:hAnsi="宋体"/>
          <w:sz w:val="32"/>
        </w:rPr>
        <w:t>4</w:t>
      </w:r>
      <w:r>
        <w:rPr>
          <w:rFonts w:ascii="仿宋_GB2312" w:eastAsia="仿宋_GB2312" w:hAnsi="宋体" w:hint="eastAsia"/>
          <w:sz w:val="32"/>
        </w:rPr>
        <w:t>件，三等奖</w:t>
      </w:r>
      <w:r>
        <w:rPr>
          <w:rFonts w:ascii="仿宋_GB2312" w:eastAsia="仿宋_GB2312" w:hAnsi="宋体"/>
          <w:sz w:val="32"/>
        </w:rPr>
        <w:t>5</w:t>
      </w:r>
      <w:r>
        <w:rPr>
          <w:rFonts w:ascii="仿宋_GB2312" w:eastAsia="仿宋_GB2312" w:hAnsi="宋体" w:hint="eastAsia"/>
          <w:sz w:val="32"/>
        </w:rPr>
        <w:t>件。</w:t>
      </w:r>
    </w:p>
    <w:p w:rsidR="009E7AA1" w:rsidRDefault="009E7AA1" w:rsidP="009E7AA1">
      <w:pPr>
        <w:spacing w:line="560" w:lineRule="exact"/>
        <w:ind w:firstLineChars="200" w:firstLine="640"/>
        <w:rPr>
          <w:rFonts w:ascii="仿宋_GB2312" w:eastAsia="仿宋_GB2312"/>
          <w:sz w:val="32"/>
        </w:rPr>
      </w:pPr>
      <w:r>
        <w:rPr>
          <w:rFonts w:ascii="仿宋_GB2312" w:eastAsia="仿宋_GB2312" w:hAnsi="宋体"/>
          <w:sz w:val="32"/>
        </w:rPr>
        <w:t>3</w:t>
      </w:r>
      <w:r>
        <w:rPr>
          <w:rFonts w:ascii="仿宋_GB2312" w:eastAsia="仿宋_GB2312" w:hAnsi="宋体" w:hint="eastAsia"/>
          <w:sz w:val="32"/>
        </w:rPr>
        <w:t>．</w:t>
      </w:r>
      <w:r>
        <w:rPr>
          <w:rFonts w:ascii="仿宋_GB2312" w:eastAsia="仿宋_GB2312" w:hint="eastAsia"/>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rsidR="009E7AA1" w:rsidRDefault="009E7AA1" w:rsidP="009E7AA1">
      <w:pPr>
        <w:spacing w:line="560" w:lineRule="exact"/>
        <w:ind w:firstLineChars="200" w:firstLine="640"/>
        <w:rPr>
          <w:rFonts w:ascii="仿宋_GB2312" w:eastAsia="仿宋_GB2312"/>
          <w:sz w:val="32"/>
        </w:rPr>
      </w:pPr>
      <w:r>
        <w:rPr>
          <w:rFonts w:ascii="仿宋_GB2312" w:eastAsia="仿宋_GB2312"/>
          <w:sz w:val="32"/>
        </w:rPr>
        <w:t>4</w:t>
      </w:r>
      <w:r>
        <w:rPr>
          <w:rFonts w:ascii="仿宋_GB2312" w:eastAsia="仿宋_GB2312" w:hint="eastAsia"/>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六、参评数额</w:t>
      </w:r>
    </w:p>
    <w:p w:rsidR="009E7AA1" w:rsidRDefault="009E7AA1" w:rsidP="009E7AA1">
      <w:pPr>
        <w:spacing w:line="560" w:lineRule="exact"/>
        <w:ind w:firstLineChars="200" w:firstLine="640"/>
        <w:jc w:val="left"/>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．山东广播电视台广播、电视各报送</w:t>
      </w:r>
      <w:r>
        <w:rPr>
          <w:rFonts w:ascii="仿宋_GB2312" w:eastAsia="仿宋_GB2312" w:hAnsi="宋体"/>
          <w:sz w:val="32"/>
        </w:rPr>
        <w:t>12</w:t>
      </w:r>
      <w:r>
        <w:rPr>
          <w:rFonts w:ascii="仿宋_GB2312" w:eastAsia="仿宋_GB2312" w:hAnsi="宋体" w:hint="eastAsia"/>
          <w:sz w:val="32"/>
        </w:rPr>
        <w:t>件，每项</w:t>
      </w:r>
      <w:r>
        <w:rPr>
          <w:rFonts w:ascii="仿宋_GB2312" w:eastAsia="仿宋_GB2312" w:hAnsi="宋体"/>
          <w:sz w:val="32"/>
        </w:rPr>
        <w:t>4</w:t>
      </w:r>
      <w:r>
        <w:rPr>
          <w:rFonts w:ascii="仿宋_GB2312" w:eastAsia="仿宋_GB2312" w:hAnsi="宋体" w:hint="eastAsia"/>
          <w:sz w:val="32"/>
        </w:rPr>
        <w:t>件。</w:t>
      </w:r>
    </w:p>
    <w:p w:rsidR="009E7AA1" w:rsidRDefault="009E7AA1" w:rsidP="009E7AA1">
      <w:pPr>
        <w:spacing w:line="560" w:lineRule="exact"/>
        <w:ind w:firstLineChars="200" w:firstLine="640"/>
        <w:jc w:val="left"/>
        <w:rPr>
          <w:rFonts w:ascii="仿宋_GB2312" w:eastAsia="仿宋_GB2312" w:hAnsi="宋体"/>
          <w:spacing w:val="-10"/>
          <w:sz w:val="32"/>
        </w:rPr>
      </w:pPr>
      <w:r>
        <w:rPr>
          <w:rFonts w:ascii="仿宋_GB2312" w:eastAsia="仿宋_GB2312" w:hAnsi="宋体"/>
          <w:sz w:val="32"/>
        </w:rPr>
        <w:t>2</w:t>
      </w:r>
      <w:r>
        <w:rPr>
          <w:rFonts w:ascii="仿宋_GB2312" w:eastAsia="仿宋_GB2312" w:hAnsi="宋体" w:hint="eastAsia"/>
          <w:sz w:val="32"/>
        </w:rPr>
        <w:t>．</w:t>
      </w:r>
      <w:r>
        <w:rPr>
          <w:rFonts w:ascii="仿宋_GB2312" w:eastAsia="仿宋_GB2312" w:hAnsi="宋体" w:hint="eastAsia"/>
          <w:spacing w:val="-10"/>
          <w:sz w:val="32"/>
        </w:rPr>
        <w:t>济南、青岛广播、电视各报送</w:t>
      </w:r>
      <w:r>
        <w:rPr>
          <w:rFonts w:ascii="仿宋_GB2312" w:eastAsia="仿宋_GB2312" w:hAnsi="宋体"/>
          <w:spacing w:val="-10"/>
          <w:sz w:val="32"/>
        </w:rPr>
        <w:t>6</w:t>
      </w:r>
      <w:r>
        <w:rPr>
          <w:rFonts w:ascii="仿宋_GB2312" w:eastAsia="仿宋_GB2312" w:hAnsi="宋体" w:hint="eastAsia"/>
          <w:spacing w:val="-10"/>
          <w:sz w:val="32"/>
        </w:rPr>
        <w:t>件，每项</w:t>
      </w:r>
      <w:r>
        <w:rPr>
          <w:rFonts w:ascii="仿宋_GB2312" w:eastAsia="仿宋_GB2312" w:hAnsi="宋体"/>
          <w:spacing w:val="-10"/>
          <w:sz w:val="32"/>
        </w:rPr>
        <w:t>2</w:t>
      </w:r>
      <w:r>
        <w:rPr>
          <w:rFonts w:ascii="仿宋_GB2312" w:eastAsia="仿宋_GB2312" w:hAnsi="宋体" w:hint="eastAsia"/>
          <w:spacing w:val="-10"/>
          <w:sz w:val="32"/>
        </w:rPr>
        <w:t>件。</w:t>
      </w:r>
    </w:p>
    <w:p w:rsidR="009E7AA1" w:rsidRDefault="009E7AA1" w:rsidP="009E7AA1">
      <w:pPr>
        <w:spacing w:line="560" w:lineRule="exact"/>
        <w:ind w:firstLineChars="200" w:firstLine="640"/>
        <w:jc w:val="left"/>
        <w:rPr>
          <w:rFonts w:ascii="仿宋_GB2312" w:eastAsia="仿宋_GB2312" w:hAnsi="宋体"/>
          <w:sz w:val="32"/>
        </w:rPr>
      </w:pPr>
      <w:r>
        <w:rPr>
          <w:rFonts w:ascii="仿宋_GB2312" w:eastAsia="仿宋_GB2312" w:hAnsi="宋体"/>
          <w:sz w:val="32"/>
        </w:rPr>
        <w:t>3</w:t>
      </w:r>
      <w:r>
        <w:rPr>
          <w:rFonts w:ascii="仿宋_GB2312" w:eastAsia="仿宋_GB2312" w:hAnsi="宋体" w:hint="eastAsia"/>
          <w:sz w:val="32"/>
        </w:rPr>
        <w:t>．其他各市广播电视台广播、电视，山东教育电视台、济南教育电视台、胜利电视台、齐鲁石化电视台、济南铁路电视台、</w:t>
      </w:r>
      <w:proofErr w:type="gramStart"/>
      <w:r>
        <w:rPr>
          <w:rFonts w:ascii="仿宋_GB2312" w:eastAsia="仿宋_GB2312" w:hAnsi="宋体" w:hint="eastAsia"/>
          <w:sz w:val="32"/>
        </w:rPr>
        <w:t>山钢电视台</w:t>
      </w:r>
      <w:proofErr w:type="gramEnd"/>
      <w:r>
        <w:rPr>
          <w:rFonts w:ascii="仿宋_GB2312" w:eastAsia="仿宋_GB2312" w:hAnsi="宋体" w:hint="eastAsia"/>
          <w:sz w:val="32"/>
        </w:rPr>
        <w:t>、</w:t>
      </w:r>
      <w:proofErr w:type="gramStart"/>
      <w:r>
        <w:rPr>
          <w:rFonts w:ascii="仿宋_GB2312" w:eastAsia="仿宋_GB2312" w:hAnsi="宋体" w:hint="eastAsia"/>
          <w:sz w:val="32"/>
        </w:rPr>
        <w:t>莱</w:t>
      </w:r>
      <w:proofErr w:type="gramEnd"/>
      <w:r>
        <w:rPr>
          <w:rFonts w:ascii="仿宋_GB2312" w:eastAsia="仿宋_GB2312" w:hAnsi="宋体" w:hint="eastAsia"/>
          <w:sz w:val="32"/>
        </w:rPr>
        <w:t>钢电视台各报送</w:t>
      </w:r>
      <w:r>
        <w:rPr>
          <w:rFonts w:ascii="仿宋_GB2312" w:eastAsia="仿宋_GB2312" w:hAnsi="宋体"/>
          <w:sz w:val="32"/>
        </w:rPr>
        <w:t>3</w:t>
      </w:r>
      <w:r>
        <w:rPr>
          <w:rFonts w:ascii="仿宋_GB2312" w:eastAsia="仿宋_GB2312" w:hAnsi="宋体" w:hint="eastAsia"/>
          <w:sz w:val="32"/>
        </w:rPr>
        <w:t>件，每项</w:t>
      </w:r>
      <w:r>
        <w:rPr>
          <w:rFonts w:ascii="仿宋_GB2312" w:eastAsia="仿宋_GB2312" w:hAnsi="宋体"/>
          <w:sz w:val="32"/>
        </w:rPr>
        <w:t>1</w:t>
      </w:r>
      <w:r>
        <w:rPr>
          <w:rFonts w:ascii="仿宋_GB2312" w:eastAsia="仿宋_GB2312" w:hAnsi="宋体" w:hint="eastAsia"/>
          <w:sz w:val="32"/>
        </w:rPr>
        <w:t>件。</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七、报送要求</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sz w:val="32"/>
        </w:rPr>
        <w:t>1</w:t>
      </w:r>
      <w:r>
        <w:rPr>
          <w:rFonts w:ascii="仿宋_GB2312" w:eastAsia="仿宋_GB2312" w:hAnsi="宋体" w:hint="eastAsia"/>
          <w:sz w:val="32"/>
        </w:rPr>
        <w:t>．推荐参评作品时，须用</w:t>
      </w:r>
      <w:r>
        <w:rPr>
          <w:rFonts w:ascii="仿宋_GB2312" w:eastAsia="仿宋_GB2312" w:hAnsi="宋体"/>
          <w:sz w:val="32"/>
        </w:rPr>
        <w:t>A4</w:t>
      </w:r>
      <w:r>
        <w:rPr>
          <w:rFonts w:ascii="仿宋_GB2312" w:eastAsia="仿宋_GB2312" w:hAnsi="宋体" w:hint="eastAsia"/>
          <w:sz w:val="32"/>
        </w:rPr>
        <w:t>复印纸打印或复印填写</w:t>
      </w:r>
      <w:r>
        <w:rPr>
          <w:rFonts w:ascii="仿宋_GB2312" w:eastAsia="仿宋_GB2312" w:hAnsi="宋体"/>
          <w:sz w:val="32"/>
        </w:rPr>
        <w:t>1</w:t>
      </w:r>
      <w:r>
        <w:rPr>
          <w:rFonts w:ascii="仿宋_GB2312" w:eastAsia="仿宋_GB2312" w:hAnsi="宋体" w:hint="eastAsia"/>
          <w:sz w:val="32"/>
        </w:rPr>
        <w:t>份《推荐作品目录》</w:t>
      </w:r>
      <w:r>
        <w:rPr>
          <w:rFonts w:ascii="仿宋_GB2312" w:eastAsia="仿宋_GB2312" w:hAnsi="宋体"/>
          <w:sz w:val="32"/>
        </w:rPr>
        <w:t>(</w:t>
      </w:r>
      <w:r>
        <w:rPr>
          <w:rFonts w:ascii="仿宋_GB2312" w:eastAsia="仿宋_GB2312" w:hAnsi="宋体" w:hint="eastAsia"/>
          <w:sz w:val="32"/>
        </w:rPr>
        <w:t>见附件</w:t>
      </w:r>
      <w:r>
        <w:rPr>
          <w:rFonts w:ascii="仿宋_GB2312" w:eastAsia="仿宋_GB2312" w:hAnsi="宋体"/>
          <w:sz w:val="32"/>
        </w:rPr>
        <w:t>)</w:t>
      </w:r>
      <w:r>
        <w:rPr>
          <w:rFonts w:ascii="仿宋_GB2312" w:eastAsia="仿宋_GB2312" w:hAnsi="宋体" w:hint="eastAsia"/>
          <w:sz w:val="32"/>
        </w:rPr>
        <w:t>，加盖报送单位公章。</w:t>
      </w:r>
    </w:p>
    <w:p w:rsidR="009E7AA1" w:rsidRDefault="009E7AA1" w:rsidP="009E7AA1">
      <w:pPr>
        <w:pStyle w:val="PlainText1"/>
        <w:adjustRightInd/>
        <w:spacing w:line="56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lastRenderedPageBreak/>
        <w:t>2.主创人员申报名额及范围：</w:t>
      </w:r>
    </w:p>
    <w:p w:rsidR="009E7AA1" w:rsidRDefault="009E7AA1" w:rsidP="009E7AA1">
      <w:pPr>
        <w:pStyle w:val="PlainText1"/>
        <w:adjustRightInd/>
        <w:spacing w:line="56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（1）广播电视新闻访谈、现场直播节目作品申报的主创人员是指策划、记者、编辑、主持人、主持人等；广播电视新闻节目编排作品包括编辑。</w:t>
      </w:r>
    </w:p>
    <w:p w:rsidR="009E7AA1" w:rsidRDefault="009E7AA1" w:rsidP="009E7AA1">
      <w:pPr>
        <w:pStyle w:val="PlainText1"/>
        <w:adjustRightInd/>
        <w:spacing w:line="560" w:lineRule="exact"/>
        <w:ind w:firstLineChars="200" w:firstLine="640"/>
        <w:textAlignment w:val="auto"/>
        <w:rPr>
          <w:rFonts w:ascii="仿宋_GB2312" w:eastAsia="仿宋_GB2312" w:hAnsi="楷体" w:cs="仿宋"/>
          <w:sz w:val="32"/>
          <w:szCs w:val="32"/>
        </w:rPr>
      </w:pPr>
      <w:r>
        <w:rPr>
          <w:rFonts w:ascii="仿宋_GB2312" w:eastAsia="仿宋_GB2312" w:hAnsi="宋体" w:hint="eastAsia"/>
          <w:sz w:val="32"/>
          <w:szCs w:val="32"/>
        </w:rPr>
        <w:t>（2）广播新闻访谈作品超过7人按“集体”申报；广播新闻现场直播作品</w:t>
      </w:r>
      <w:r>
        <w:rPr>
          <w:rFonts w:ascii="仿宋_GB2312" w:eastAsia="仿宋_GB2312" w:hAnsi="楷体" w:cs="仿宋" w:hint="eastAsia"/>
          <w:sz w:val="32"/>
          <w:szCs w:val="32"/>
        </w:rPr>
        <w:t>超过9人，按“集体”申报；广播新闻编排作品超过3人按“集体”申报。</w:t>
      </w:r>
    </w:p>
    <w:p w:rsidR="009E7AA1" w:rsidRDefault="009E7AA1" w:rsidP="009E7AA1">
      <w:pPr>
        <w:pStyle w:val="PlainText1"/>
        <w:adjustRightInd/>
        <w:spacing w:line="560" w:lineRule="exact"/>
        <w:ind w:firstLineChars="200" w:firstLine="640"/>
        <w:textAlignment w:val="auto"/>
        <w:rPr>
          <w:rFonts w:ascii="仿宋_GB2312" w:eastAsia="仿宋_GB2312" w:hAnsi="宋体"/>
          <w:sz w:val="32"/>
          <w:szCs w:val="32"/>
        </w:rPr>
      </w:pPr>
      <w:r>
        <w:rPr>
          <w:rFonts w:ascii="仿宋_GB2312" w:eastAsia="仿宋_GB2312" w:hAnsi="楷体" w:cs="仿宋" w:hint="eastAsia"/>
          <w:sz w:val="32"/>
          <w:szCs w:val="32"/>
        </w:rPr>
        <w:t>（3）电视新闻访谈作品超过8人按“集体”申报</w:t>
      </w:r>
      <w:r>
        <w:rPr>
          <w:rFonts w:ascii="仿宋_GB2312" w:eastAsia="仿宋_GB2312" w:hAnsi="宋体" w:hint="eastAsia"/>
          <w:sz w:val="32"/>
          <w:szCs w:val="32"/>
        </w:rPr>
        <w:t>；电视新闻现场直播作品超过10人按“集体”申报；电视新闻编排作品超过3人按“集体”申报。</w:t>
      </w:r>
    </w:p>
    <w:p w:rsidR="009E7AA1" w:rsidRDefault="009E7AA1" w:rsidP="009E7AA1">
      <w:pPr>
        <w:pStyle w:val="PlainText1"/>
        <w:adjustRightInd/>
        <w:spacing w:line="560" w:lineRule="exact"/>
        <w:ind w:firstLineChars="200" w:firstLine="640"/>
        <w:textAlignment w:val="auto"/>
        <w:rPr>
          <w:rFonts w:ascii="仿宋_GB2312" w:eastAsia="仿宋_GB2312" w:hAnsi="宋体"/>
          <w:sz w:val="32"/>
          <w:szCs w:val="32"/>
        </w:rPr>
      </w:pPr>
      <w:r>
        <w:rPr>
          <w:rFonts w:ascii="仿宋_GB2312" w:eastAsia="仿宋_GB2312" w:hAnsi="宋体" w:hint="eastAsia"/>
          <w:sz w:val="32"/>
          <w:szCs w:val="32"/>
        </w:rPr>
        <w:t>申报主创人员为“集体”的，需附作者、主创人员名单。</w:t>
      </w:r>
    </w:p>
    <w:p w:rsidR="009E7AA1" w:rsidRDefault="009E7AA1" w:rsidP="009E7AA1">
      <w:pPr>
        <w:snapToGrid w:val="0"/>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color w:val="000000"/>
          <w:sz w:val="32"/>
          <w:szCs w:val="32"/>
        </w:rPr>
        <w:t>3.编辑报送要求：原则上不能空缺，申报时必须按照对作品的贡献度排序。每件作品不超过3名，超过3人按“集体”申报。作者（主创人员）、编辑人员可以重复。以上所有项目的编辑均按照此要求报送。</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3．每件参评作品须报送</w:t>
      </w:r>
      <w:r>
        <w:rPr>
          <w:rFonts w:ascii="仿宋_GB2312" w:eastAsia="仿宋_GB2312" w:hAnsi="宋体"/>
          <w:sz w:val="32"/>
        </w:rPr>
        <w:t>20</w:t>
      </w:r>
      <w:r>
        <w:rPr>
          <w:rFonts w:ascii="仿宋_GB2312" w:eastAsia="仿宋_GB2312" w:hAnsi="宋体" w:hint="eastAsia"/>
          <w:sz w:val="32"/>
        </w:rPr>
        <w:t>套文字材料，每套材料装订顺序为</w:t>
      </w:r>
      <w:r>
        <w:rPr>
          <w:rFonts w:ascii="仿宋_GB2312" w:eastAsia="仿宋_GB2312" w:hAnsi="宋体"/>
          <w:sz w:val="32"/>
        </w:rPr>
        <w:t>1</w:t>
      </w:r>
      <w:r>
        <w:rPr>
          <w:rFonts w:ascii="仿宋_GB2312" w:eastAsia="仿宋_GB2312" w:hAnsi="宋体" w:hint="eastAsia"/>
          <w:sz w:val="32"/>
        </w:rPr>
        <w:t>份参评推荐表、</w:t>
      </w:r>
      <w:r>
        <w:rPr>
          <w:rFonts w:ascii="仿宋_GB2312" w:eastAsia="仿宋_GB2312" w:hAnsi="宋体"/>
          <w:sz w:val="32"/>
        </w:rPr>
        <w:t>1</w:t>
      </w:r>
      <w:r>
        <w:rPr>
          <w:rFonts w:ascii="仿宋_GB2312" w:eastAsia="仿宋_GB2312" w:hAnsi="宋体" w:hint="eastAsia"/>
          <w:sz w:val="32"/>
        </w:rPr>
        <w:t>份</w:t>
      </w:r>
      <w:r>
        <w:rPr>
          <w:rFonts w:ascii="仿宋_GB2312" w:eastAsia="仿宋_GB2312" w:hAnsi="宋体"/>
          <w:sz w:val="32"/>
        </w:rPr>
        <w:t>1000</w:t>
      </w:r>
      <w:r>
        <w:rPr>
          <w:rFonts w:ascii="仿宋_GB2312" w:eastAsia="仿宋_GB2312" w:hAnsi="宋体" w:hint="eastAsia"/>
          <w:sz w:val="32"/>
        </w:rPr>
        <w:t>字以内的作品简介、</w:t>
      </w:r>
      <w:r>
        <w:rPr>
          <w:rFonts w:ascii="仿宋_GB2312" w:eastAsia="仿宋_GB2312" w:hAnsi="宋体"/>
          <w:sz w:val="32"/>
        </w:rPr>
        <w:t>1</w:t>
      </w:r>
      <w:r>
        <w:rPr>
          <w:rFonts w:ascii="仿宋_GB2312" w:eastAsia="仿宋_GB2312" w:hAnsi="宋体" w:hint="eastAsia"/>
          <w:sz w:val="32"/>
        </w:rPr>
        <w:t>份作品文字稿，节目编排作品请在每套材料后附</w:t>
      </w:r>
      <w:r>
        <w:rPr>
          <w:rFonts w:ascii="仿宋_GB2312" w:eastAsia="仿宋_GB2312" w:hAnsi="宋体"/>
          <w:sz w:val="32"/>
        </w:rPr>
        <w:t>1</w:t>
      </w:r>
      <w:r>
        <w:rPr>
          <w:rFonts w:ascii="仿宋_GB2312" w:eastAsia="仿宋_GB2312" w:hAnsi="宋体" w:hint="eastAsia"/>
          <w:sz w:val="32"/>
        </w:rPr>
        <w:t>份节目串联单。</w:t>
      </w:r>
    </w:p>
    <w:p w:rsidR="009E7AA1" w:rsidRDefault="009E7AA1" w:rsidP="009E7AA1">
      <w:pPr>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文字</w:t>
      </w:r>
      <w:proofErr w:type="gramStart"/>
      <w:r>
        <w:rPr>
          <w:rFonts w:ascii="仿宋_GB2312" w:eastAsia="仿宋_GB2312" w:hAnsi="华文仿宋" w:hint="eastAsia"/>
          <w:color w:val="000000"/>
          <w:sz w:val="32"/>
          <w:szCs w:val="32"/>
        </w:rPr>
        <w:t>稿内容</w:t>
      </w:r>
      <w:proofErr w:type="gramEnd"/>
      <w:r>
        <w:rPr>
          <w:rFonts w:ascii="仿宋_GB2312" w:eastAsia="仿宋_GB2312" w:hAnsi="华文仿宋" w:hint="eastAsia"/>
          <w:color w:val="000000"/>
          <w:sz w:val="32"/>
          <w:szCs w:val="32"/>
        </w:rPr>
        <w:t>要求同原播出作品一致，段落清晰完整，文字与标点符号使用准确。</w:t>
      </w:r>
    </w:p>
    <w:p w:rsidR="009E7AA1" w:rsidRDefault="009E7AA1" w:rsidP="009E7AA1">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4</w:t>
      </w:r>
      <w:r>
        <w:rPr>
          <w:rFonts w:ascii="仿宋_GB2312" w:eastAsia="仿宋_GB2312" w:hAnsi="宋体" w:hint="eastAsia"/>
          <w:sz w:val="32"/>
        </w:rPr>
        <w:t>．</w:t>
      </w:r>
      <w:r>
        <w:rPr>
          <w:rFonts w:ascii="仿宋_GB2312" w:eastAsia="仿宋_GB2312" w:hAnsi="宋体" w:hint="eastAsia"/>
          <w:sz w:val="32"/>
          <w:szCs w:val="32"/>
        </w:rPr>
        <w:t>原版播出作品请复制为数据文件存储在U盘（光盘）中。广播作品复制为音质效果好的</w:t>
      </w:r>
      <w:r>
        <w:rPr>
          <w:rFonts w:ascii="仿宋_GB2312" w:eastAsia="仿宋_GB2312"/>
          <w:sz w:val="32"/>
          <w:szCs w:val="32"/>
        </w:rPr>
        <w:t>WMA</w:t>
      </w:r>
      <w:r>
        <w:rPr>
          <w:rFonts w:ascii="仿宋_GB2312" w:eastAsia="仿宋_GB2312" w:hint="eastAsia"/>
          <w:sz w:val="32"/>
          <w:szCs w:val="32"/>
        </w:rPr>
        <w:t>或</w:t>
      </w:r>
      <w:r>
        <w:rPr>
          <w:rFonts w:ascii="仿宋_GB2312" w:eastAsia="仿宋_GB2312"/>
          <w:sz w:val="32"/>
          <w:szCs w:val="32"/>
        </w:rPr>
        <w:t>MP3</w:t>
      </w:r>
      <w:r>
        <w:rPr>
          <w:rFonts w:ascii="仿宋_GB2312" w:eastAsia="仿宋_GB2312" w:hint="eastAsia"/>
          <w:sz w:val="32"/>
          <w:szCs w:val="32"/>
        </w:rPr>
        <w:t>格式文件；电视作品复制为高清晰的</w:t>
      </w:r>
      <w:r>
        <w:rPr>
          <w:rFonts w:ascii="仿宋_GB2312" w:eastAsia="仿宋_GB2312"/>
          <w:sz w:val="32"/>
          <w:szCs w:val="32"/>
        </w:rPr>
        <w:t>AVI</w:t>
      </w:r>
      <w:r>
        <w:rPr>
          <w:rFonts w:ascii="仿宋_GB2312" w:eastAsia="仿宋_GB2312" w:hint="eastAsia"/>
          <w:sz w:val="32"/>
          <w:szCs w:val="32"/>
        </w:rPr>
        <w:t>或</w:t>
      </w:r>
      <w:r>
        <w:rPr>
          <w:rFonts w:ascii="仿宋_GB2312" w:eastAsia="仿宋_GB2312"/>
          <w:sz w:val="32"/>
          <w:szCs w:val="32"/>
        </w:rPr>
        <w:t>MP4</w:t>
      </w:r>
      <w:r>
        <w:rPr>
          <w:rFonts w:ascii="仿宋_GB2312" w:eastAsia="仿宋_GB2312" w:hint="eastAsia"/>
          <w:sz w:val="32"/>
          <w:szCs w:val="32"/>
        </w:rPr>
        <w:t>格式文件（请勿制成VOB</w:t>
      </w:r>
      <w:r>
        <w:rPr>
          <w:rFonts w:ascii="仿宋_GB2312" w:eastAsia="仿宋_GB2312" w:hint="eastAsia"/>
          <w:sz w:val="32"/>
          <w:szCs w:val="32"/>
        </w:rPr>
        <w:lastRenderedPageBreak/>
        <w:t>等格式，以免无法播放）。复制后请务必检查</w:t>
      </w:r>
      <w:r>
        <w:rPr>
          <w:rFonts w:ascii="仿宋_GB2312" w:eastAsia="仿宋_GB2312" w:hint="eastAsia"/>
          <w:kern w:val="0"/>
          <w:sz w:val="32"/>
          <w:szCs w:val="32"/>
        </w:rPr>
        <w:t>作品内容是否完整；音质、画面是否清</w:t>
      </w:r>
      <w:r>
        <w:rPr>
          <w:rFonts w:ascii="仿宋_GB2312" w:eastAsia="仿宋_GB2312" w:hint="eastAsia"/>
          <w:sz w:val="32"/>
          <w:szCs w:val="32"/>
        </w:rPr>
        <w:t>晰；播放是否流畅，能够前进和后退。播出时含有片头、片尾的独立作品，务必完整复制片头、片尾内容。</w:t>
      </w:r>
    </w:p>
    <w:p w:rsidR="009E7AA1" w:rsidRDefault="009E7AA1" w:rsidP="009E7AA1">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Ansi="宋体" w:hint="eastAsia"/>
          <w:sz w:val="32"/>
        </w:rPr>
        <w:t>．</w:t>
      </w:r>
      <w:r>
        <w:rPr>
          <w:rFonts w:ascii="仿宋_GB2312" w:eastAsia="仿宋_GB2312" w:hint="eastAsia"/>
          <w:sz w:val="32"/>
          <w:szCs w:val="32"/>
        </w:rPr>
        <w:t>参评音视频、表格word</w:t>
      </w:r>
      <w:proofErr w:type="gramStart"/>
      <w:r>
        <w:rPr>
          <w:rFonts w:ascii="仿宋_GB2312" w:eastAsia="仿宋_GB2312" w:hint="eastAsia"/>
          <w:sz w:val="32"/>
          <w:szCs w:val="32"/>
        </w:rPr>
        <w:t>版材料</w:t>
      </w:r>
      <w:proofErr w:type="gramEnd"/>
      <w:r>
        <w:rPr>
          <w:rFonts w:ascii="仿宋_GB2312" w:eastAsia="仿宋_GB2312" w:hint="eastAsia"/>
          <w:sz w:val="32"/>
          <w:szCs w:val="32"/>
        </w:rPr>
        <w:t>请存入U盘或光盘（保证光盘可读），与纸质资料（见第2条要求）一并寄出，以便参加网络公示。</w:t>
      </w:r>
    </w:p>
    <w:p w:rsidR="009E7AA1" w:rsidRDefault="009E7AA1" w:rsidP="009E7AA1">
      <w:pPr>
        <w:spacing w:line="560" w:lineRule="exact"/>
        <w:ind w:firstLineChars="200" w:firstLine="640"/>
        <w:rPr>
          <w:rFonts w:ascii="黑体" w:eastAsia="黑体" w:hAnsi="宋体"/>
          <w:sz w:val="32"/>
        </w:rPr>
      </w:pPr>
      <w:r>
        <w:rPr>
          <w:rFonts w:ascii="黑体" w:eastAsia="黑体" w:hAnsi="宋体" w:hint="eastAsia"/>
          <w:sz w:val="32"/>
        </w:rPr>
        <w:t>八、报送须知</w:t>
      </w:r>
    </w:p>
    <w:p w:rsidR="009E7AA1" w:rsidRDefault="009E7AA1" w:rsidP="009E7AA1">
      <w:pPr>
        <w:spacing w:line="560" w:lineRule="exact"/>
        <w:ind w:firstLineChars="200" w:firstLine="640"/>
        <w:rPr>
          <w:rFonts w:ascii="仿宋_GB2312" w:eastAsia="仿宋_GB2312" w:hAnsi="宋体"/>
          <w:bCs/>
          <w:sz w:val="32"/>
        </w:rPr>
      </w:pPr>
      <w:r>
        <w:rPr>
          <w:rFonts w:ascii="仿宋_GB2312" w:eastAsia="仿宋_GB2312" w:hAnsi="宋体"/>
          <w:sz w:val="32"/>
        </w:rPr>
        <w:t>1</w:t>
      </w:r>
      <w:r>
        <w:rPr>
          <w:rFonts w:ascii="仿宋_GB2312" w:eastAsia="仿宋_GB2312" w:hAnsi="宋体" w:hint="eastAsia"/>
          <w:sz w:val="32"/>
        </w:rPr>
        <w:t>．</w:t>
      </w:r>
      <w:r>
        <w:rPr>
          <w:rFonts w:ascii="仿宋_GB2312" w:eastAsia="仿宋_GB2312" w:hAnsi="宋体" w:hint="eastAsia"/>
          <w:bCs/>
          <w:sz w:val="32"/>
        </w:rPr>
        <w:t>未交纳</w:t>
      </w:r>
      <w:r>
        <w:rPr>
          <w:rFonts w:ascii="仿宋_GB2312" w:eastAsia="仿宋_GB2312" w:hAnsi="宋体"/>
          <w:bCs/>
          <w:sz w:val="32"/>
        </w:rPr>
        <w:t>201</w:t>
      </w:r>
      <w:r>
        <w:rPr>
          <w:rFonts w:ascii="仿宋_GB2312" w:eastAsia="仿宋_GB2312" w:hAnsi="宋体" w:hint="eastAsia"/>
          <w:bCs/>
          <w:sz w:val="32"/>
        </w:rPr>
        <w:t>9年会费的单位不予受理。</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sz w:val="32"/>
        </w:rPr>
        <w:t>2</w:t>
      </w:r>
      <w:r>
        <w:rPr>
          <w:rFonts w:ascii="仿宋_GB2312" w:eastAsia="仿宋_GB2312" w:hAnsi="宋体" w:hint="eastAsia"/>
          <w:sz w:val="32"/>
        </w:rPr>
        <w:t>．截稿日期为2020年4月5日。以邮戳为准，逾期视为自动弃权。请用特快专递邮寄，以免延误或丢失。</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sz w:val="32"/>
        </w:rPr>
        <w:t>3</w:t>
      </w:r>
      <w:r>
        <w:rPr>
          <w:rFonts w:ascii="仿宋_GB2312" w:eastAsia="仿宋_GB2312" w:hAnsi="宋体" w:hint="eastAsia"/>
          <w:sz w:val="32"/>
        </w:rPr>
        <w:t>．寄送地址：济南历下区经十路</w:t>
      </w:r>
      <w:r>
        <w:rPr>
          <w:rFonts w:ascii="仿宋_GB2312" w:eastAsia="仿宋_GB2312" w:hAnsi="宋体"/>
          <w:sz w:val="32"/>
        </w:rPr>
        <w:t>161</w:t>
      </w:r>
      <w:r>
        <w:rPr>
          <w:rFonts w:ascii="仿宋_GB2312" w:eastAsia="仿宋_GB2312" w:hAnsi="宋体" w:hint="eastAsia"/>
          <w:sz w:val="32"/>
        </w:rPr>
        <w:t>18号3楼3-3室山东省新闻工作者协会办公室。</w:t>
      </w:r>
    </w:p>
    <w:p w:rsidR="009E7AA1" w:rsidRDefault="009E7AA1" w:rsidP="009E7AA1">
      <w:pPr>
        <w:spacing w:line="560" w:lineRule="exact"/>
        <w:ind w:firstLineChars="200" w:firstLine="640"/>
        <w:rPr>
          <w:rFonts w:ascii="仿宋_GB2312" w:eastAsia="仿宋_GB2312" w:hAnsi="宋体"/>
          <w:sz w:val="32"/>
        </w:rPr>
      </w:pPr>
      <w:proofErr w:type="gramStart"/>
      <w:r>
        <w:rPr>
          <w:rFonts w:ascii="仿宋_GB2312" w:eastAsia="仿宋_GB2312" w:hAnsi="宋体" w:hint="eastAsia"/>
          <w:sz w:val="32"/>
        </w:rPr>
        <w:t>邮</w:t>
      </w:r>
      <w:proofErr w:type="gramEnd"/>
      <w:r>
        <w:rPr>
          <w:rFonts w:ascii="仿宋_GB2312" w:eastAsia="仿宋_GB2312" w:hAnsi="宋体"/>
          <w:sz w:val="32"/>
        </w:rPr>
        <w:t xml:space="preserve"> </w:t>
      </w:r>
      <w:r>
        <w:rPr>
          <w:rFonts w:ascii="仿宋_GB2312" w:eastAsia="仿宋_GB2312" w:hAnsi="宋体" w:hint="eastAsia"/>
          <w:sz w:val="32"/>
        </w:rPr>
        <w:t xml:space="preserve"> 编</w:t>
      </w:r>
      <w:r>
        <w:rPr>
          <w:rFonts w:ascii="仿宋_GB2312" w:eastAsia="仿宋_GB2312" w:hAnsi="宋体"/>
          <w:sz w:val="32"/>
        </w:rPr>
        <w:t>:</w:t>
      </w:r>
      <w:r>
        <w:rPr>
          <w:rFonts w:ascii="仿宋_GB2312" w:eastAsia="仿宋_GB2312" w:hAnsi="宋体" w:hint="eastAsia"/>
          <w:sz w:val="32"/>
        </w:rPr>
        <w:t xml:space="preserve"> </w:t>
      </w:r>
      <w:r>
        <w:rPr>
          <w:rFonts w:ascii="仿宋_GB2312" w:eastAsia="仿宋_GB2312" w:hAnsi="宋体"/>
          <w:sz w:val="32"/>
        </w:rPr>
        <w:t>250014</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电</w:t>
      </w:r>
      <w:r>
        <w:rPr>
          <w:rFonts w:ascii="仿宋_GB2312" w:eastAsia="仿宋_GB2312" w:hAnsi="宋体"/>
          <w:sz w:val="32"/>
        </w:rPr>
        <w:t xml:space="preserve"> </w:t>
      </w:r>
      <w:r>
        <w:rPr>
          <w:rFonts w:ascii="仿宋_GB2312" w:eastAsia="仿宋_GB2312" w:hAnsi="宋体" w:hint="eastAsia"/>
          <w:sz w:val="32"/>
        </w:rPr>
        <w:t xml:space="preserve"> 话</w:t>
      </w:r>
      <w:r>
        <w:rPr>
          <w:rFonts w:ascii="仿宋_GB2312" w:eastAsia="仿宋_GB2312" w:hAnsi="宋体"/>
          <w:sz w:val="32"/>
        </w:rPr>
        <w:t>:</w:t>
      </w:r>
      <w:r>
        <w:rPr>
          <w:rFonts w:ascii="仿宋_GB2312" w:eastAsia="仿宋_GB2312" w:hAnsi="宋体" w:hint="eastAsia"/>
          <w:sz w:val="32"/>
        </w:rPr>
        <w:t xml:space="preserve"> </w:t>
      </w:r>
      <w:r>
        <w:rPr>
          <w:rFonts w:ascii="仿宋_GB2312" w:eastAsia="仿宋_GB2312" w:hAnsi="宋体"/>
          <w:sz w:val="32"/>
        </w:rPr>
        <w:t>0531</w:t>
      </w:r>
      <w:r>
        <w:rPr>
          <w:rFonts w:ascii="仿宋_GB2312" w:eastAsia="仿宋_GB2312" w:hAnsi="宋体" w:hint="eastAsia"/>
          <w:sz w:val="32"/>
        </w:rPr>
        <w:t>-</w:t>
      </w:r>
      <w:proofErr w:type="gramStart"/>
      <w:r>
        <w:rPr>
          <w:rFonts w:ascii="仿宋_GB2312" w:eastAsia="仿宋_GB2312" w:hAnsi="宋体"/>
          <w:sz w:val="32"/>
        </w:rPr>
        <w:t xml:space="preserve">85196062  </w:t>
      </w:r>
      <w:r>
        <w:rPr>
          <w:rFonts w:ascii="仿宋_GB2312" w:eastAsia="仿宋_GB2312" w:hAnsi="宋体" w:hint="eastAsia"/>
          <w:sz w:val="32"/>
        </w:rPr>
        <w:t>0531</w:t>
      </w:r>
      <w:proofErr w:type="gramEnd"/>
      <w:r>
        <w:rPr>
          <w:rFonts w:ascii="仿宋_GB2312" w:eastAsia="仿宋_GB2312" w:hAnsi="宋体" w:hint="eastAsia"/>
          <w:sz w:val="32"/>
        </w:rPr>
        <w:t>-85196067</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联系人：刘霖</w:t>
      </w:r>
      <w:r>
        <w:rPr>
          <w:rFonts w:ascii="仿宋_GB2312" w:eastAsia="仿宋_GB2312" w:hAnsi="宋体"/>
          <w:sz w:val="32"/>
        </w:rPr>
        <w:t xml:space="preserve"> </w:t>
      </w:r>
      <w:r>
        <w:rPr>
          <w:rFonts w:ascii="仿宋_GB2312" w:eastAsia="仿宋_GB2312" w:hAnsi="宋体" w:hint="eastAsia"/>
          <w:sz w:val="32"/>
        </w:rPr>
        <w:t>张锡杰</w:t>
      </w:r>
      <w:r>
        <w:rPr>
          <w:rFonts w:ascii="仿宋_GB2312" w:eastAsia="仿宋_GB2312" w:hAnsi="宋体"/>
          <w:sz w:val="32"/>
        </w:rPr>
        <w:t xml:space="preserve">  </w:t>
      </w:r>
    </w:p>
    <w:p w:rsidR="009E7AA1" w:rsidRDefault="009E7AA1" w:rsidP="009E7AA1">
      <w:pPr>
        <w:spacing w:line="560" w:lineRule="exact"/>
        <w:ind w:firstLineChars="200" w:firstLine="640"/>
        <w:rPr>
          <w:rFonts w:ascii="仿宋_GB2312" w:eastAsia="仿宋_GB2312" w:hAnsi="宋体"/>
          <w:sz w:val="32"/>
        </w:rPr>
      </w:pPr>
      <w:r>
        <w:rPr>
          <w:rFonts w:ascii="仿宋_GB2312" w:eastAsia="仿宋_GB2312" w:hAnsi="宋体" w:hint="eastAsia"/>
          <w:sz w:val="32"/>
        </w:rPr>
        <w:t xml:space="preserve">网 </w:t>
      </w:r>
      <w:r>
        <w:rPr>
          <w:rFonts w:ascii="仿宋_GB2312" w:eastAsia="仿宋_GB2312" w:hAnsi="宋体"/>
          <w:sz w:val="32"/>
        </w:rPr>
        <w:t xml:space="preserve"> </w:t>
      </w:r>
      <w:r>
        <w:rPr>
          <w:rFonts w:ascii="仿宋_GB2312" w:eastAsia="仿宋_GB2312" w:hAnsi="宋体" w:hint="eastAsia"/>
          <w:sz w:val="32"/>
        </w:rPr>
        <w:t>址：</w:t>
      </w:r>
      <w:r>
        <w:rPr>
          <w:rFonts w:ascii="仿宋_GB2312" w:eastAsia="仿宋_GB2312" w:hAnsi="宋体"/>
          <w:sz w:val="32"/>
        </w:rPr>
        <w:t>jixie.sdnews.com.cn</w:t>
      </w:r>
    </w:p>
    <w:p w:rsidR="009E7AA1" w:rsidRDefault="009E7AA1" w:rsidP="009E7AA1">
      <w:pPr>
        <w:spacing w:line="560" w:lineRule="exact"/>
        <w:jc w:val="right"/>
        <w:rPr>
          <w:rFonts w:ascii="仿宋_GB2312" w:eastAsia="仿宋_GB2312" w:hAnsi="宋体"/>
          <w:sz w:val="32"/>
        </w:rPr>
      </w:pPr>
      <w:r>
        <w:rPr>
          <w:rFonts w:ascii="仿宋_GB2312" w:eastAsia="仿宋_GB2312" w:hAnsi="宋体" w:hint="eastAsia"/>
          <w:sz w:val="32"/>
        </w:rPr>
        <w:t>山东省新闻工作者协会</w:t>
      </w:r>
    </w:p>
    <w:p w:rsidR="009E7AA1" w:rsidRDefault="009E7AA1" w:rsidP="009E7AA1">
      <w:pPr>
        <w:spacing w:line="560" w:lineRule="exact"/>
        <w:jc w:val="right"/>
        <w:rPr>
          <w:rFonts w:ascii="仿宋_GB2312" w:eastAsia="仿宋_GB2312" w:hAnsi="宋体"/>
          <w:sz w:val="32"/>
        </w:rPr>
      </w:pPr>
      <w:r>
        <w:rPr>
          <w:rFonts w:ascii="仿宋_GB2312" w:eastAsia="仿宋_GB2312" w:hAnsi="宋体" w:hint="eastAsia"/>
          <w:sz w:val="32"/>
        </w:rPr>
        <w:t>山</w:t>
      </w:r>
      <w:r>
        <w:rPr>
          <w:rFonts w:ascii="仿宋_GB2312" w:eastAsia="仿宋_GB2312" w:hAnsi="宋体"/>
          <w:sz w:val="32"/>
        </w:rPr>
        <w:t xml:space="preserve"> </w:t>
      </w:r>
      <w:r>
        <w:rPr>
          <w:rFonts w:ascii="仿宋_GB2312" w:eastAsia="仿宋_GB2312" w:hAnsi="宋体" w:hint="eastAsia"/>
          <w:sz w:val="32"/>
        </w:rPr>
        <w:t>东</w:t>
      </w:r>
      <w:r>
        <w:rPr>
          <w:rFonts w:ascii="仿宋_GB2312" w:eastAsia="仿宋_GB2312" w:hAnsi="宋体"/>
          <w:sz w:val="32"/>
        </w:rPr>
        <w:t xml:space="preserve"> </w:t>
      </w:r>
      <w:r>
        <w:rPr>
          <w:rFonts w:ascii="仿宋_GB2312" w:eastAsia="仿宋_GB2312" w:hAnsi="宋体" w:hint="eastAsia"/>
          <w:sz w:val="32"/>
        </w:rPr>
        <w:t>省</w:t>
      </w:r>
      <w:r>
        <w:rPr>
          <w:rFonts w:ascii="仿宋_GB2312" w:eastAsia="仿宋_GB2312" w:hAnsi="宋体"/>
          <w:sz w:val="32"/>
        </w:rPr>
        <w:t xml:space="preserve"> </w:t>
      </w:r>
      <w:r>
        <w:rPr>
          <w:rFonts w:ascii="仿宋_GB2312" w:eastAsia="仿宋_GB2312" w:hAnsi="宋体" w:hint="eastAsia"/>
          <w:sz w:val="32"/>
        </w:rPr>
        <w:t>新</w:t>
      </w:r>
      <w:r>
        <w:rPr>
          <w:rFonts w:ascii="仿宋_GB2312" w:eastAsia="仿宋_GB2312" w:hAnsi="宋体"/>
          <w:sz w:val="32"/>
        </w:rPr>
        <w:t xml:space="preserve"> </w:t>
      </w:r>
      <w:r>
        <w:rPr>
          <w:rFonts w:ascii="仿宋_GB2312" w:eastAsia="仿宋_GB2312" w:hAnsi="宋体" w:hint="eastAsia"/>
          <w:sz w:val="32"/>
        </w:rPr>
        <w:t>闻</w:t>
      </w:r>
      <w:r>
        <w:rPr>
          <w:rFonts w:ascii="仿宋_GB2312" w:eastAsia="仿宋_GB2312" w:hAnsi="宋体"/>
          <w:sz w:val="32"/>
        </w:rPr>
        <w:t xml:space="preserve"> </w:t>
      </w:r>
      <w:r>
        <w:rPr>
          <w:rFonts w:ascii="仿宋_GB2312" w:eastAsia="仿宋_GB2312" w:hAnsi="宋体" w:hint="eastAsia"/>
          <w:sz w:val="32"/>
        </w:rPr>
        <w:t>学</w:t>
      </w:r>
      <w:r>
        <w:rPr>
          <w:rFonts w:ascii="仿宋_GB2312" w:eastAsia="仿宋_GB2312" w:hAnsi="宋体"/>
          <w:sz w:val="32"/>
        </w:rPr>
        <w:t xml:space="preserve"> </w:t>
      </w:r>
      <w:r>
        <w:rPr>
          <w:rFonts w:ascii="仿宋_GB2312" w:eastAsia="仿宋_GB2312" w:hAnsi="宋体" w:hint="eastAsia"/>
          <w:sz w:val="32"/>
        </w:rPr>
        <w:t>会</w:t>
      </w:r>
      <w:r>
        <w:rPr>
          <w:rFonts w:ascii="仿宋_GB2312" w:eastAsia="仿宋_GB2312" w:hAnsi="宋体"/>
          <w:sz w:val="32"/>
        </w:rPr>
        <w:t xml:space="preserve">              </w:t>
      </w:r>
    </w:p>
    <w:p w:rsidR="009E7AA1" w:rsidRDefault="009E7AA1" w:rsidP="009E7AA1">
      <w:pPr>
        <w:spacing w:line="560" w:lineRule="exact"/>
        <w:jc w:val="right"/>
        <w:rPr>
          <w:rFonts w:ascii="仿宋_GB2312" w:eastAsia="仿宋_GB2312" w:hAnsi="宋体"/>
          <w:sz w:val="32"/>
        </w:rPr>
      </w:pPr>
      <w:r>
        <w:rPr>
          <w:rFonts w:ascii="仿宋_GB2312" w:eastAsia="仿宋_GB2312" w:hAnsi="宋体"/>
          <w:spacing w:val="20"/>
          <w:sz w:val="32"/>
        </w:rPr>
        <w:t xml:space="preserve">                        20</w:t>
      </w:r>
      <w:r>
        <w:rPr>
          <w:rFonts w:ascii="仿宋_GB2312" w:eastAsia="仿宋_GB2312" w:hAnsi="宋体" w:hint="eastAsia"/>
          <w:spacing w:val="20"/>
          <w:sz w:val="32"/>
        </w:rPr>
        <w:t>20年3月19日</w:t>
      </w:r>
      <w:r>
        <w:rPr>
          <w:rFonts w:ascii="仿宋_GB2312" w:eastAsia="仿宋_GB2312" w:hAnsi="宋体"/>
          <w:spacing w:val="20"/>
          <w:sz w:val="32"/>
        </w:rPr>
        <w:t xml:space="preserve"> </w:t>
      </w:r>
    </w:p>
    <w:p w:rsidR="002B5635" w:rsidRDefault="002B5635" w:rsidP="009E7AA1"/>
    <w:sectPr w:rsidR="002B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B6" w:rsidRDefault="00F22FB6" w:rsidP="009E7AA1">
      <w:r>
        <w:separator/>
      </w:r>
    </w:p>
  </w:endnote>
  <w:endnote w:type="continuationSeparator" w:id="0">
    <w:p w:rsidR="00F22FB6" w:rsidRDefault="00F22FB6" w:rsidP="009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站酷庆科黄油体"/>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B6" w:rsidRDefault="00F22FB6" w:rsidP="009E7AA1">
      <w:r>
        <w:separator/>
      </w:r>
    </w:p>
  </w:footnote>
  <w:footnote w:type="continuationSeparator" w:id="0">
    <w:p w:rsidR="00F22FB6" w:rsidRDefault="00F22FB6" w:rsidP="009E7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6"/>
    <w:rsid w:val="002B5635"/>
    <w:rsid w:val="00525734"/>
    <w:rsid w:val="007F1CD6"/>
    <w:rsid w:val="009E7AA1"/>
    <w:rsid w:val="00F2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A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7AA1"/>
    <w:rPr>
      <w:sz w:val="18"/>
      <w:szCs w:val="18"/>
    </w:rPr>
  </w:style>
  <w:style w:type="paragraph" w:styleId="a4">
    <w:name w:val="footer"/>
    <w:basedOn w:val="a"/>
    <w:link w:val="Char0"/>
    <w:uiPriority w:val="99"/>
    <w:unhideWhenUsed/>
    <w:rsid w:val="009E7A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7AA1"/>
    <w:rPr>
      <w:sz w:val="18"/>
      <w:szCs w:val="18"/>
    </w:rPr>
  </w:style>
  <w:style w:type="paragraph" w:customStyle="1" w:styleId="PlainText1">
    <w:name w:val="Plain Text1"/>
    <w:basedOn w:val="a"/>
    <w:qFormat/>
    <w:rsid w:val="009E7AA1"/>
    <w:pPr>
      <w:adjustRightInd w:val="0"/>
      <w:textAlignment w:val="baseline"/>
    </w:pPr>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A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7AA1"/>
    <w:rPr>
      <w:sz w:val="18"/>
      <w:szCs w:val="18"/>
    </w:rPr>
  </w:style>
  <w:style w:type="paragraph" w:styleId="a4">
    <w:name w:val="footer"/>
    <w:basedOn w:val="a"/>
    <w:link w:val="Char0"/>
    <w:uiPriority w:val="99"/>
    <w:unhideWhenUsed/>
    <w:rsid w:val="009E7A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7AA1"/>
    <w:rPr>
      <w:sz w:val="18"/>
      <w:szCs w:val="18"/>
    </w:rPr>
  </w:style>
  <w:style w:type="paragraph" w:customStyle="1" w:styleId="PlainText1">
    <w:name w:val="Plain Text1"/>
    <w:basedOn w:val="a"/>
    <w:qFormat/>
    <w:rsid w:val="009E7AA1"/>
    <w:pPr>
      <w:adjustRightInd w:val="0"/>
      <w:textAlignment w:val="baseline"/>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2020-03-24T01:11:00Z</dcterms:created>
  <dcterms:modified xsi:type="dcterms:W3CDTF">2020-03-24T01:11:00Z</dcterms:modified>
</cp:coreProperties>
</file>