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80" w:lineRule="exact"/>
        <w:ind w:left="0" w:leftChars="0" w:right="0" w:rightChars="0" w:firstLine="0" w:firstLineChars="0"/>
        <w:jc w:val="both"/>
        <w:textAlignment w:val="auto"/>
        <w:outlineLvl w:val="9"/>
        <w:rPr>
          <w:rFonts w:hint="eastAsia" w:ascii="方正小标宋简体" w:eastAsia="方正小标宋简体"/>
          <w:b/>
          <w:bCs/>
          <w:color w:val="FF0000"/>
          <w:spacing w:val="108"/>
          <w:sz w:val="72"/>
          <w:szCs w:val="72"/>
        </w:rPr>
      </w:pPr>
      <w:r>
        <w:rPr>
          <w:rFonts w:hint="eastAsia" w:ascii="方正小标宋简体" w:eastAsia="方正小标宋简体"/>
          <w:b/>
          <w:bCs/>
          <w:color w:val="FF0000"/>
          <w:spacing w:val="108"/>
          <w:kern w:val="0"/>
          <w:sz w:val="72"/>
          <w:szCs w:val="72"/>
          <w:fitText w:val="7200" w:id="0"/>
        </w:rPr>
        <w:t>山东省新闻工作者协会</w:t>
      </w:r>
    </w:p>
    <w:p>
      <w:pPr>
        <w:keepNext w:val="0"/>
        <w:keepLines w:val="0"/>
        <w:pageBreakBefore w:val="0"/>
        <w:widowControl w:val="0"/>
        <w:kinsoku/>
        <w:wordWrap/>
        <w:overflowPunct/>
        <w:topLinePunct w:val="0"/>
        <w:autoSpaceDE/>
        <w:autoSpaceDN/>
        <w:bidi w:val="0"/>
        <w:adjustRightInd/>
        <w:snapToGrid/>
        <w:spacing w:line="1080" w:lineRule="exact"/>
        <w:ind w:left="0" w:leftChars="0" w:right="0" w:rightChars="0" w:firstLine="0" w:firstLineChars="0"/>
        <w:jc w:val="center"/>
        <w:textAlignment w:val="auto"/>
        <w:outlineLvl w:val="9"/>
        <w:rPr>
          <w:rFonts w:hint="eastAsia" w:ascii="方正小标宋简体" w:eastAsia="方正小标宋简体"/>
          <w:b/>
          <w:bCs/>
          <w:color w:val="FF0000"/>
          <w:sz w:val="72"/>
          <w:szCs w:val="72"/>
        </w:rPr>
      </w:pPr>
      <w:r>
        <w:rPr>
          <w:rFonts w:hint="eastAsia" w:ascii="方正小标宋简体" w:eastAsia="方正小标宋简体"/>
          <w:b/>
          <w:bCs/>
          <w:color w:val="FF0000"/>
          <w:spacing w:val="340"/>
          <w:kern w:val="0"/>
          <w:sz w:val="72"/>
          <w:szCs w:val="72"/>
          <w:fitText w:val="7200" w:id="1"/>
        </w:rPr>
        <w:t>山东省新闻学会</w:t>
      </w:r>
    </w:p>
    <w:p>
      <w:pPr>
        <w:keepNext w:val="0"/>
        <w:keepLines w:val="0"/>
        <w:pageBreakBefore w:val="0"/>
        <w:widowControl w:val="0"/>
        <w:tabs>
          <w:tab w:val="left" w:pos="623"/>
        </w:tabs>
        <w:kinsoku/>
        <w:wordWrap/>
        <w:overflowPunct/>
        <w:topLinePunct w:val="0"/>
        <w:autoSpaceDE/>
        <w:autoSpaceDN/>
        <w:bidi w:val="0"/>
        <w:adjustRightInd/>
        <w:snapToGrid/>
        <w:spacing w:line="180" w:lineRule="atLeast"/>
        <w:ind w:left="0" w:leftChars="0" w:right="0" w:rightChars="0" w:firstLine="0" w:firstLineChars="0"/>
        <w:jc w:val="both"/>
        <w:textAlignment w:val="auto"/>
        <w:outlineLvl w:val="9"/>
        <w:rPr>
          <w:rFonts w:hint="eastAsia"/>
          <w:b/>
          <w:sz w:val="13"/>
          <w:szCs w:val="8"/>
        </w:rPr>
      </w:pPr>
      <w:r>
        <w:rPr>
          <w:rFonts w:hint="eastAsia"/>
          <w:b/>
          <w:color w:val="FF0000"/>
          <w:sz w:val="36"/>
        </w:rPr>
        <w:pict>
          <v:line id="_x0000_s1027" o:spid="_x0000_s1027" o:spt="20" style="position:absolute;left:0pt;flip:y;margin-left:-9pt;margin-top:12.9pt;height:0.7pt;width:462pt;z-index:251667456;mso-width-relative:page;mso-height-relative:page;" filled="f" stroked="t" coordsize="21600,21600">
            <v:path arrowok="t"/>
            <v:fill on="f" focussize="0,0"/>
            <v:stroke color="#FF0000"/>
            <v:imagedata o:title=""/>
            <o:lock v:ext="edit" aspectratio="f"/>
          </v:line>
        </w:pict>
      </w:r>
      <w:r>
        <w:rPr>
          <w:b/>
          <w:sz w:val="36"/>
        </w:rPr>
        <w:tab/>
      </w:r>
    </w:p>
    <w:p>
      <w:pPr>
        <w:keepNext w:val="0"/>
        <w:keepLines w:val="0"/>
        <w:pageBreakBefore w:val="0"/>
        <w:widowControl w:val="0"/>
        <w:kinsoku/>
        <w:wordWrap/>
        <w:overflowPunct/>
        <w:topLinePunct w:val="0"/>
        <w:autoSpaceDE/>
        <w:autoSpaceDN/>
        <w:bidi w:val="0"/>
        <w:adjustRightInd/>
        <w:snapToGrid/>
        <w:spacing w:line="180" w:lineRule="atLeast"/>
        <w:ind w:left="0" w:leftChars="0" w:right="0" w:rightChars="0" w:firstLine="0" w:firstLineChars="0"/>
        <w:jc w:val="center"/>
        <w:textAlignment w:val="auto"/>
        <w:rPr>
          <w:rFonts w:ascii="方正小标宋简体" w:eastAsia="方正小标宋简体"/>
          <w:b/>
          <w:bCs/>
          <w:sz w:val="16"/>
          <w:szCs w:val="8"/>
        </w:rPr>
      </w:pPr>
    </w:p>
    <w:p>
      <w:pPr>
        <w:spacing w:line="600" w:lineRule="exact"/>
        <w:jc w:val="center"/>
        <w:rPr>
          <w:rFonts w:ascii="方正小标宋简体" w:eastAsia="方正小标宋简体"/>
          <w:b/>
          <w:bCs/>
          <w:sz w:val="44"/>
        </w:rPr>
      </w:pPr>
      <w:r>
        <w:rPr>
          <w:rFonts w:hint="eastAsia" w:ascii="方正小标宋简体" w:eastAsia="方正小标宋简体"/>
          <w:b/>
          <w:bCs/>
          <w:sz w:val="44"/>
        </w:rPr>
        <w:t>关于开展201</w:t>
      </w:r>
      <w:r>
        <w:rPr>
          <w:rFonts w:hint="eastAsia" w:ascii="方正小标宋简体" w:eastAsia="方正小标宋简体"/>
          <w:b/>
          <w:bCs/>
          <w:sz w:val="44"/>
          <w:lang w:val="en-US" w:eastAsia="zh-CN"/>
        </w:rPr>
        <w:t>8</w:t>
      </w:r>
      <w:r>
        <w:rPr>
          <w:rFonts w:hint="eastAsia" w:ascii="方正小标宋简体" w:eastAsia="方正小标宋简体"/>
          <w:b/>
          <w:bCs/>
          <w:sz w:val="44"/>
        </w:rPr>
        <w:t>年度山东新闻奖</w:t>
      </w:r>
    </w:p>
    <w:p>
      <w:pPr>
        <w:spacing w:line="600" w:lineRule="exact"/>
        <w:jc w:val="center"/>
        <w:rPr>
          <w:rFonts w:ascii="方正小标宋简体" w:eastAsia="方正小标宋简体"/>
          <w:b/>
          <w:bCs/>
          <w:sz w:val="48"/>
        </w:rPr>
      </w:pPr>
      <w:r>
        <w:rPr>
          <w:rFonts w:hint="eastAsia" w:ascii="方正小标宋简体" w:eastAsia="方正小标宋简体"/>
          <w:b/>
          <w:bCs/>
          <w:sz w:val="44"/>
        </w:rPr>
        <w:t>新闻论文作品复评工作的通知</w:t>
      </w:r>
    </w:p>
    <w:p>
      <w:pPr>
        <w:spacing w:line="580" w:lineRule="exact"/>
        <w:ind w:firstLine="640" w:firstLineChars="200"/>
        <w:rPr>
          <w:rFonts w:ascii="黑体" w:eastAsia="黑体"/>
          <w:sz w:val="32"/>
        </w:rPr>
      </w:pPr>
    </w:p>
    <w:p>
      <w:pPr>
        <w:spacing w:line="600" w:lineRule="exact"/>
        <w:rPr>
          <w:rFonts w:ascii="仿宋_GB2312" w:eastAsia="仿宋_GB2312"/>
          <w:b/>
          <w:sz w:val="32"/>
        </w:rPr>
      </w:pPr>
      <w:r>
        <w:rPr>
          <w:rFonts w:hint="eastAsia" w:ascii="仿宋_GB2312" w:eastAsia="仿宋_GB2312"/>
          <w:b/>
          <w:sz w:val="32"/>
        </w:rPr>
        <w:t>各有关新闻单位：</w:t>
      </w:r>
    </w:p>
    <w:p>
      <w:pPr>
        <w:spacing w:line="600" w:lineRule="exact"/>
        <w:ind w:firstLine="640" w:firstLineChars="200"/>
        <w:rPr>
          <w:rFonts w:ascii="仿宋_GB2312" w:eastAsia="仿宋_GB2312"/>
          <w:sz w:val="32"/>
        </w:rPr>
      </w:pPr>
      <w:r>
        <w:rPr>
          <w:rFonts w:hint="eastAsia" w:ascii="仿宋_GB2312" w:hAnsi="宋体" w:eastAsia="仿宋_GB2312"/>
          <w:sz w:val="32"/>
        </w:rPr>
        <w:t>山东新闻奖评选工作是检阅我省新闻战线“三项学习教育”活动成果和新闻工作年度业绩的重要平台。今年，参照新修订的中国新闻奖评选办法，对山东新闻奖新闻论文作品复评办法进行了适当修改与调整。现将该办法发给你们，</w:t>
      </w:r>
      <w:r>
        <w:rPr>
          <w:rFonts w:hint="eastAsia" w:ascii="仿宋_GB2312" w:eastAsia="仿宋_GB2312"/>
          <w:sz w:val="32"/>
        </w:rPr>
        <w:t>请各单位按照评选规定，认真组织，严格把关，推荐优秀作品参加评选。201</w:t>
      </w:r>
      <w:r>
        <w:rPr>
          <w:rFonts w:hint="eastAsia" w:ascii="仿宋_GB2312" w:eastAsia="仿宋_GB2312"/>
          <w:sz w:val="32"/>
          <w:lang w:val="en-US" w:eastAsia="zh-CN"/>
        </w:rPr>
        <w:t>8</w:t>
      </w:r>
      <w:r>
        <w:rPr>
          <w:rFonts w:hint="eastAsia" w:ascii="仿宋_GB2312" w:eastAsia="仿宋_GB2312"/>
          <w:sz w:val="32"/>
        </w:rPr>
        <w:t>年度山东新闻奖新闻论文作品复评截稿时间为201</w:t>
      </w:r>
      <w:r>
        <w:rPr>
          <w:rFonts w:hint="eastAsia" w:ascii="仿宋_GB2312" w:eastAsia="仿宋_GB2312"/>
          <w:sz w:val="32"/>
          <w:lang w:val="en-US" w:eastAsia="zh-CN"/>
        </w:rPr>
        <w:t>9</w:t>
      </w:r>
      <w:r>
        <w:rPr>
          <w:rFonts w:hint="eastAsia" w:ascii="仿宋_GB2312" w:eastAsia="仿宋_GB2312"/>
          <w:sz w:val="32"/>
        </w:rPr>
        <w:t>年3月</w:t>
      </w:r>
      <w:r>
        <w:rPr>
          <w:rFonts w:hint="eastAsia" w:ascii="仿宋_GB2312" w:eastAsia="仿宋_GB2312"/>
          <w:sz w:val="32"/>
          <w:lang w:val="en-US" w:eastAsia="zh-CN"/>
        </w:rPr>
        <w:t>12</w:t>
      </w:r>
      <w:r>
        <w:rPr>
          <w:rFonts w:hint="eastAsia" w:ascii="仿宋_GB2312" w:eastAsia="仿宋_GB2312"/>
          <w:sz w:val="32"/>
        </w:rPr>
        <w:t>日。请务必在截稿时间前寄送参评作品，逾期未报，视为自动弃权。</w:t>
      </w:r>
    </w:p>
    <w:p>
      <w:pPr>
        <w:spacing w:line="600" w:lineRule="exact"/>
        <w:ind w:firstLine="525"/>
        <w:jc w:val="left"/>
        <w:rPr>
          <w:rFonts w:ascii="仿宋_GB2312" w:hAnsi="宋体" w:eastAsia="仿宋_GB2312"/>
          <w:sz w:val="32"/>
        </w:rPr>
      </w:pPr>
      <w:r>
        <w:rPr>
          <w:rFonts w:hint="eastAsia" w:ascii="仿宋_GB2312" w:hAnsi="宋体" w:eastAsia="仿宋_GB2312"/>
          <w:sz w:val="32"/>
        </w:rPr>
        <w:t>其他有关事宜详见附件。</w:t>
      </w:r>
    </w:p>
    <w:p>
      <w:pPr>
        <w:spacing w:line="600" w:lineRule="exact"/>
        <w:rPr>
          <w:rFonts w:ascii="仿宋_GB2312" w:hAnsi="宋体" w:eastAsia="仿宋_GB2312"/>
          <w:sz w:val="32"/>
        </w:rPr>
      </w:pPr>
      <w:r>
        <w:rPr>
          <w:rFonts w:hint="eastAsia" w:ascii="仿宋_GB2312" w:hAnsi="宋体" w:eastAsia="仿宋_GB2312"/>
          <w:sz w:val="32"/>
        </w:rPr>
        <w:t>附：1.山东新闻奖新闻论文作品复评办法</w:t>
      </w:r>
    </w:p>
    <w:p>
      <w:pPr>
        <w:spacing w:line="600" w:lineRule="exact"/>
        <w:ind w:firstLine="640" w:firstLineChars="200"/>
        <w:rPr>
          <w:rFonts w:ascii="仿宋_GB2312" w:hAnsi="宋体" w:eastAsia="仿宋_GB2312"/>
          <w:sz w:val="28"/>
        </w:rPr>
      </w:pPr>
      <w:r>
        <w:rPr>
          <w:rFonts w:hint="eastAsia" w:ascii="仿宋_GB2312" w:hAnsi="宋体" w:eastAsia="仿宋_GB2312"/>
          <w:sz w:val="32"/>
        </w:rPr>
        <w:t>2.山东新闻奖新闻论文作品参评推荐表</w:t>
      </w:r>
    </w:p>
    <w:p>
      <w:pPr>
        <w:spacing w:line="600" w:lineRule="exact"/>
        <w:ind w:firstLine="4320" w:firstLineChars="1350"/>
        <w:rPr>
          <w:rFonts w:ascii="仿宋_GB2312" w:hAnsi="宋体" w:eastAsia="仿宋_GB2312"/>
          <w:sz w:val="32"/>
        </w:rPr>
      </w:pPr>
    </w:p>
    <w:p>
      <w:pPr>
        <w:spacing w:line="600" w:lineRule="exact"/>
        <w:ind w:firstLine="4800" w:firstLineChars="1500"/>
        <w:rPr>
          <w:rFonts w:ascii="仿宋_GB2312" w:hAnsi="宋体" w:eastAsia="仿宋_GB2312"/>
          <w:sz w:val="32"/>
        </w:rPr>
      </w:pPr>
      <w:r>
        <w:rPr>
          <w:rFonts w:hint="eastAsia" w:ascii="仿宋_GB2312" w:hAnsi="宋体" w:eastAsia="仿宋_GB2312"/>
          <w:sz w:val="32"/>
        </w:rPr>
        <w:t>山东省新闻工作者协会</w:t>
      </w:r>
    </w:p>
    <w:p>
      <w:pPr>
        <w:spacing w:line="600" w:lineRule="exact"/>
        <w:ind w:firstLine="4800" w:firstLineChars="1500"/>
        <w:rPr>
          <w:rFonts w:ascii="仿宋_GB2312" w:hAnsi="宋体" w:eastAsia="仿宋_GB2312"/>
          <w:sz w:val="32"/>
        </w:rPr>
      </w:pPr>
      <w:r>
        <w:rPr>
          <w:rFonts w:hint="eastAsia" w:ascii="仿宋_GB2312" w:hAnsi="宋体" w:eastAsia="仿宋_GB2312"/>
          <w:sz w:val="32"/>
        </w:rPr>
        <w:t>山 东 省 新 闻 学 会</w:t>
      </w:r>
    </w:p>
    <w:p>
      <w:pPr>
        <w:spacing w:line="600" w:lineRule="exact"/>
        <w:rPr>
          <w:rFonts w:ascii="仿宋_GB2312" w:hAnsi="宋体" w:eastAsia="仿宋_GB2312"/>
          <w:spacing w:val="20"/>
          <w:sz w:val="32"/>
        </w:rPr>
      </w:pPr>
      <w:r>
        <w:rPr>
          <w:rFonts w:hint="eastAsia" w:ascii="仿宋_GB2312" w:hAnsi="宋体" w:eastAsia="仿宋_GB2312"/>
          <w:spacing w:val="20"/>
          <w:sz w:val="32"/>
        </w:rPr>
        <w:tab/>
      </w:r>
      <w:r>
        <w:rPr>
          <w:rFonts w:hint="eastAsia" w:ascii="仿宋_GB2312" w:hAnsi="宋体" w:eastAsia="仿宋_GB2312"/>
          <w:spacing w:val="20"/>
          <w:sz w:val="32"/>
        </w:rPr>
        <w:tab/>
      </w:r>
      <w:r>
        <w:rPr>
          <w:rFonts w:hint="eastAsia" w:ascii="仿宋_GB2312" w:hAnsi="宋体" w:eastAsia="仿宋_GB2312"/>
          <w:spacing w:val="20"/>
          <w:sz w:val="32"/>
        </w:rPr>
        <w:tab/>
      </w:r>
      <w:r>
        <w:rPr>
          <w:rFonts w:hint="eastAsia" w:ascii="仿宋_GB2312" w:hAnsi="宋体" w:eastAsia="仿宋_GB2312"/>
          <w:spacing w:val="20"/>
          <w:sz w:val="32"/>
        </w:rPr>
        <w:tab/>
      </w:r>
      <w:r>
        <w:rPr>
          <w:rFonts w:hint="eastAsia" w:ascii="仿宋_GB2312" w:hAnsi="宋体" w:eastAsia="仿宋_GB2312"/>
          <w:spacing w:val="20"/>
          <w:sz w:val="32"/>
        </w:rPr>
        <w:tab/>
      </w:r>
      <w:r>
        <w:rPr>
          <w:rFonts w:hint="eastAsia" w:ascii="仿宋_GB2312" w:hAnsi="宋体" w:eastAsia="仿宋_GB2312"/>
          <w:spacing w:val="20"/>
          <w:sz w:val="32"/>
        </w:rPr>
        <w:tab/>
      </w:r>
      <w:r>
        <w:rPr>
          <w:rFonts w:hint="eastAsia" w:ascii="仿宋_GB2312" w:hAnsi="宋体" w:eastAsia="仿宋_GB2312"/>
          <w:spacing w:val="20"/>
          <w:sz w:val="32"/>
        </w:rPr>
        <w:tab/>
      </w:r>
      <w:r>
        <w:rPr>
          <w:rFonts w:hint="eastAsia" w:ascii="仿宋_GB2312" w:hAnsi="宋体" w:eastAsia="仿宋_GB2312"/>
          <w:spacing w:val="20"/>
          <w:sz w:val="32"/>
        </w:rPr>
        <w:tab/>
      </w:r>
      <w:r>
        <w:rPr>
          <w:rFonts w:hint="eastAsia" w:ascii="仿宋_GB2312" w:hAnsi="宋体" w:eastAsia="仿宋_GB2312"/>
          <w:spacing w:val="20"/>
          <w:sz w:val="32"/>
        </w:rPr>
        <w:tab/>
      </w:r>
      <w:r>
        <w:rPr>
          <w:rFonts w:hint="eastAsia" w:ascii="仿宋_GB2312" w:hAnsi="宋体" w:eastAsia="仿宋_GB2312"/>
          <w:spacing w:val="20"/>
          <w:sz w:val="32"/>
        </w:rPr>
        <w:t xml:space="preserve">     </w:t>
      </w:r>
      <w:r>
        <w:rPr>
          <w:rFonts w:hint="eastAsia" w:ascii="仿宋_GB2312" w:hAnsi="宋体" w:eastAsia="仿宋_GB2312"/>
          <w:spacing w:val="20"/>
          <w:sz w:val="32"/>
          <w:shd w:val="clear" w:color="auto" w:fill="auto"/>
        </w:rPr>
        <w:t xml:space="preserve"> 2</w:t>
      </w:r>
      <w:r>
        <w:rPr>
          <w:rFonts w:hint="eastAsia" w:ascii="仿宋_GB2312" w:hAnsi="宋体" w:eastAsia="仿宋_GB2312"/>
          <w:sz w:val="32"/>
        </w:rPr>
        <w:t>01</w:t>
      </w:r>
      <w:r>
        <w:rPr>
          <w:rFonts w:hint="eastAsia" w:ascii="仿宋_GB2312" w:hAnsi="宋体" w:eastAsia="仿宋_GB2312"/>
          <w:sz w:val="32"/>
          <w:lang w:val="en-US" w:eastAsia="zh-CN"/>
        </w:rPr>
        <w:t>9</w:t>
      </w:r>
      <w:r>
        <w:rPr>
          <w:rFonts w:hint="eastAsia" w:ascii="仿宋_GB2312" w:hAnsi="宋体" w:eastAsia="仿宋_GB2312"/>
          <w:sz w:val="32"/>
        </w:rPr>
        <w:t>年</w:t>
      </w:r>
      <w:r>
        <w:rPr>
          <w:rFonts w:hint="eastAsia" w:ascii="仿宋_GB2312" w:hAnsi="宋体" w:eastAsia="仿宋_GB2312"/>
          <w:sz w:val="32"/>
          <w:lang w:val="en-US" w:eastAsia="zh-CN"/>
        </w:rPr>
        <w:t>2</w:t>
      </w:r>
      <w:r>
        <w:rPr>
          <w:rFonts w:hint="eastAsia" w:ascii="仿宋_GB2312" w:hAnsi="宋体" w:eastAsia="仿宋_GB2312"/>
          <w:sz w:val="32"/>
        </w:rPr>
        <w:t>月</w:t>
      </w:r>
      <w:r>
        <w:rPr>
          <w:rFonts w:hint="eastAsia" w:ascii="仿宋_GB2312" w:hAnsi="宋体" w:eastAsia="仿宋_GB2312"/>
          <w:sz w:val="32"/>
          <w:lang w:val="en-US" w:eastAsia="zh-CN"/>
        </w:rPr>
        <w:t>15</w:t>
      </w:r>
      <w:r>
        <w:rPr>
          <w:rFonts w:hint="eastAsia" w:ascii="仿宋_GB2312" w:hAnsi="宋体" w:eastAsia="仿宋_GB2312"/>
          <w:sz w:val="32"/>
        </w:rPr>
        <w:t>日</w:t>
      </w:r>
    </w:p>
    <w:p>
      <w:pPr>
        <w:spacing w:line="600" w:lineRule="exact"/>
        <w:rPr>
          <w:rFonts w:ascii="仿宋_GB2312" w:hAnsi="宋体" w:eastAsia="仿宋_GB2312"/>
          <w:sz w:val="32"/>
          <w:szCs w:val="32"/>
        </w:rPr>
      </w:pPr>
      <w:r>
        <w:rPr>
          <w:rFonts w:ascii="仿宋_GB2312" w:hAnsi="宋体" w:eastAsia="仿宋_GB2312"/>
          <w:spacing w:val="20"/>
          <w:sz w:val="32"/>
        </w:rPr>
        <w:br w:type="page"/>
      </w:r>
      <w:r>
        <w:rPr>
          <w:rFonts w:hint="eastAsia" w:ascii="仿宋_GB2312" w:hAnsi="宋体" w:eastAsia="仿宋_GB2312"/>
          <w:sz w:val="32"/>
          <w:szCs w:val="32"/>
        </w:rPr>
        <w:t>附件1</w:t>
      </w: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山东新闻奖新闻论文作品复评办法</w:t>
      </w:r>
    </w:p>
    <w:p>
      <w:pPr>
        <w:spacing w:line="600" w:lineRule="exact"/>
        <w:rPr>
          <w:rFonts w:ascii="黑体" w:hAnsi="华文中宋" w:eastAsia="黑体"/>
          <w:sz w:val="32"/>
        </w:rPr>
      </w:pPr>
    </w:p>
    <w:p>
      <w:pPr>
        <w:spacing w:line="600" w:lineRule="exact"/>
        <w:ind w:firstLine="640" w:firstLineChars="200"/>
        <w:rPr>
          <w:rFonts w:ascii="仿宋_GB2312" w:hAnsi="宋体" w:eastAsia="仿宋_GB2312"/>
          <w:sz w:val="32"/>
          <w:szCs w:val="32"/>
        </w:rPr>
      </w:pPr>
      <w:r>
        <w:rPr>
          <w:rFonts w:hint="eastAsia" w:ascii="仿宋_GB2312" w:eastAsia="仿宋_GB2312"/>
          <w:sz w:val="32"/>
          <w:szCs w:val="32"/>
        </w:rPr>
        <w:t>山东新闻奖新闻论文作品复评是省新闻“两会”设立的一个专项奖，是为推荐优秀论文作品参加山东新闻奖定评举办的评选活动，每年评选一次。</w:t>
      </w:r>
    </w:p>
    <w:p>
      <w:pPr>
        <w:spacing w:line="600" w:lineRule="exact"/>
        <w:ind w:firstLine="570"/>
        <w:rPr>
          <w:rFonts w:ascii="黑体" w:hAnsi="华文中宋" w:eastAsia="黑体"/>
          <w:sz w:val="32"/>
        </w:rPr>
      </w:pPr>
      <w:r>
        <w:rPr>
          <w:rFonts w:hint="eastAsia" w:ascii="黑体" w:hAnsi="华文中宋" w:eastAsia="黑体"/>
          <w:sz w:val="32"/>
        </w:rPr>
        <w:t>一、参评资格</w:t>
      </w:r>
    </w:p>
    <w:p>
      <w:pPr>
        <w:spacing w:line="600" w:lineRule="exact"/>
        <w:ind w:firstLine="570"/>
        <w:rPr>
          <w:rFonts w:hint="eastAsia" w:ascii="仿宋_GB2312" w:hAnsi="宋体" w:eastAsia="仿宋_GB2312"/>
          <w:sz w:val="32"/>
          <w:lang w:eastAsia="zh-CN"/>
        </w:rPr>
      </w:pPr>
      <w:r>
        <w:rPr>
          <w:rFonts w:hint="eastAsia" w:ascii="仿宋_GB2312" w:hAnsi="宋体" w:eastAsia="仿宋_GB2312"/>
          <w:sz w:val="32"/>
        </w:rPr>
        <w:t>凡在具有</w:t>
      </w:r>
      <w:r>
        <w:rPr>
          <w:rFonts w:hint="eastAsia" w:ascii="仿宋_GB2312" w:hAnsi="宋体" w:eastAsia="仿宋_GB2312"/>
          <w:sz w:val="32"/>
          <w:lang w:eastAsia="zh-CN"/>
        </w:rPr>
        <w:t>国内统一连续出版物号的</w:t>
      </w:r>
      <w:r>
        <w:rPr>
          <w:rFonts w:hint="eastAsia" w:ascii="仿宋_GB2312" w:hAnsi="宋体" w:eastAsia="仿宋_GB2312"/>
          <w:sz w:val="32"/>
        </w:rPr>
        <w:t>报刊</w:t>
      </w:r>
      <w:r>
        <w:rPr>
          <w:rFonts w:hint="eastAsia" w:ascii="仿宋_GB2312" w:hAnsi="宋体" w:eastAsia="仿宋_GB2312"/>
          <w:sz w:val="32"/>
          <w:lang w:eastAsia="zh-CN"/>
        </w:rPr>
        <w:t>在上一年度</w:t>
      </w:r>
      <w:r>
        <w:rPr>
          <w:rFonts w:hint="eastAsia" w:ascii="仿宋_GB2312" w:hAnsi="宋体" w:eastAsia="仿宋_GB2312"/>
          <w:sz w:val="32"/>
        </w:rPr>
        <w:t>刊</w:t>
      </w:r>
      <w:r>
        <w:rPr>
          <w:rFonts w:hint="eastAsia" w:ascii="仿宋_GB2312" w:hAnsi="宋体" w:eastAsia="仿宋_GB2312"/>
          <w:sz w:val="32"/>
          <w:lang w:eastAsia="zh-CN"/>
        </w:rPr>
        <w:t>发</w:t>
      </w:r>
      <w:r>
        <w:rPr>
          <w:rFonts w:hint="eastAsia" w:ascii="仿宋_GB2312" w:hAnsi="宋体" w:eastAsia="仿宋_GB2312"/>
          <w:sz w:val="32"/>
        </w:rPr>
        <w:t>（含省新闻“两会”会刊《齐鲁新闻界》），以新闻实践活动和新闻理念、新闻理论为研究对象的学术文章，均可经推荐单位报送参加复评。近3年内有不良职业道德记录的新闻从业人员参与采编的作品不予评选</w:t>
      </w:r>
      <w:r>
        <w:rPr>
          <w:rFonts w:hint="eastAsia" w:ascii="仿宋_GB2312" w:hAnsi="宋体" w:eastAsia="仿宋_GB2312"/>
          <w:sz w:val="32"/>
          <w:lang w:eastAsia="zh-CN"/>
        </w:rPr>
        <w:t>。高校新闻院系教师、新闻研究人员可参加新闻论文评选。</w:t>
      </w:r>
    </w:p>
    <w:p>
      <w:pPr>
        <w:spacing w:line="600" w:lineRule="exact"/>
        <w:ind w:firstLine="640" w:firstLineChars="200"/>
        <w:rPr>
          <w:rFonts w:ascii="黑体" w:hAnsi="华文中宋" w:eastAsia="黑体"/>
          <w:sz w:val="32"/>
        </w:rPr>
      </w:pPr>
      <w:r>
        <w:rPr>
          <w:rFonts w:hint="eastAsia" w:ascii="黑体" w:hAnsi="华文中宋" w:eastAsia="黑体"/>
          <w:sz w:val="32"/>
        </w:rPr>
        <w:t>二、评选标准</w:t>
      </w:r>
    </w:p>
    <w:p>
      <w:pPr>
        <w:tabs>
          <w:tab w:val="right" w:pos="8730"/>
        </w:tabs>
        <w:spacing w:line="560" w:lineRule="exact"/>
        <w:ind w:firstLine="640" w:firstLineChars="200"/>
        <w:rPr>
          <w:rFonts w:ascii="仿宋_GB2312" w:eastAsia="仿宋_GB2312"/>
          <w:strike/>
          <w:dstrike w:val="0"/>
          <w:sz w:val="32"/>
          <w:szCs w:val="32"/>
          <w:shd w:val="clear" w:color="auto" w:fill="auto"/>
        </w:rPr>
      </w:pPr>
      <w:r>
        <w:rPr>
          <w:rFonts w:hint="eastAsia" w:ascii="仿宋_GB2312" w:eastAsia="仿宋_GB2312"/>
          <w:sz w:val="32"/>
          <w:szCs w:val="32"/>
        </w:rPr>
        <w:t>1.以</w:t>
      </w:r>
      <w:r>
        <w:rPr>
          <w:rFonts w:hint="eastAsia" w:ascii="仿宋_GB2312" w:eastAsia="仿宋_GB2312"/>
          <w:sz w:val="32"/>
          <w:szCs w:val="32"/>
          <w:lang w:eastAsia="zh-CN"/>
        </w:rPr>
        <w:t>习近平新时代中国特色社会主义思想</w:t>
      </w:r>
      <w:r>
        <w:rPr>
          <w:rFonts w:hint="eastAsia" w:ascii="仿宋_GB2312" w:eastAsia="仿宋_GB2312"/>
          <w:sz w:val="32"/>
          <w:szCs w:val="32"/>
        </w:rPr>
        <w:t>为指导，坚持</w:t>
      </w:r>
      <w:r>
        <w:rPr>
          <w:rFonts w:hint="eastAsia" w:ascii="仿宋_GB2312" w:eastAsia="仿宋_GB2312"/>
          <w:sz w:val="32"/>
          <w:szCs w:val="32"/>
          <w:lang w:eastAsia="zh-CN"/>
        </w:rPr>
        <w:t>以人民为中心，</w:t>
      </w:r>
      <w:r>
        <w:rPr>
          <w:rFonts w:hint="eastAsia" w:ascii="仿宋_GB2312" w:hAnsi="仿宋" w:eastAsia="仿宋_GB2312"/>
          <w:sz w:val="32"/>
          <w:szCs w:val="32"/>
          <w:shd w:val="clear" w:color="auto" w:fill="auto"/>
        </w:rPr>
        <w:t>坚持马克思主义新闻观，落实“四向四做”，践行“四力”要求。</w:t>
      </w:r>
    </w:p>
    <w:p>
      <w:pPr>
        <w:spacing w:line="600" w:lineRule="exact"/>
        <w:ind w:firstLine="570"/>
        <w:rPr>
          <w:rFonts w:ascii="仿宋_GB2312" w:hAnsi="宋体" w:eastAsia="仿宋_GB2312"/>
          <w:sz w:val="32"/>
        </w:rPr>
      </w:pPr>
      <w:r>
        <w:rPr>
          <w:rFonts w:hint="eastAsia" w:ascii="仿宋_GB2312" w:hAnsi="宋体" w:eastAsia="仿宋_GB2312"/>
          <w:sz w:val="32"/>
        </w:rPr>
        <w:t>2.立论正确，论据可靠，论证充分，论述严谨。理论联系实际，重视实践探索与理论创新。结构严密，逻辑性强。</w:t>
      </w:r>
    </w:p>
    <w:p>
      <w:pPr>
        <w:spacing w:line="600" w:lineRule="exact"/>
        <w:ind w:firstLine="570"/>
        <w:rPr>
          <w:rFonts w:ascii="仿宋_GB2312" w:hAnsi="宋体" w:eastAsia="仿宋_GB2312"/>
          <w:sz w:val="32"/>
        </w:rPr>
      </w:pPr>
      <w:r>
        <w:rPr>
          <w:rFonts w:hint="eastAsia" w:ascii="仿宋_GB2312" w:hAnsi="宋体" w:eastAsia="仿宋_GB2312"/>
          <w:sz w:val="32"/>
        </w:rPr>
        <w:t>3．论文字数限定在6000字以内。</w:t>
      </w:r>
    </w:p>
    <w:p>
      <w:pPr>
        <w:spacing w:line="600" w:lineRule="exact"/>
        <w:ind w:firstLine="570"/>
        <w:rPr>
          <w:rFonts w:ascii="黑体" w:hAnsi="华文中宋" w:eastAsia="黑体"/>
          <w:sz w:val="32"/>
        </w:rPr>
      </w:pPr>
      <w:r>
        <w:rPr>
          <w:rFonts w:hint="eastAsia" w:ascii="黑体" w:hAnsi="华文中宋" w:eastAsia="黑体"/>
          <w:sz w:val="32"/>
        </w:rPr>
        <w:t>三、奖惩办法</w:t>
      </w:r>
    </w:p>
    <w:p>
      <w:pPr>
        <w:spacing w:line="600" w:lineRule="exact"/>
        <w:ind w:firstLine="570"/>
        <w:rPr>
          <w:rFonts w:ascii="仿宋_GB2312" w:hAnsi="宋体" w:eastAsia="仿宋_GB2312"/>
          <w:sz w:val="32"/>
        </w:rPr>
      </w:pPr>
      <w:r>
        <w:rPr>
          <w:rFonts w:hint="eastAsia" w:ascii="仿宋_GB2312" w:hAnsi="宋体" w:eastAsia="仿宋_GB2312"/>
          <w:sz w:val="32"/>
        </w:rPr>
        <w:t>1．山东新闻奖新闻论文作品复评共设奖45件，其中，一等奖10件，二等奖15件，三等奖20件。由山东省新闻工作者协会和山东新闻奖专项奖复评委员会向复评获奖作者颁发获奖证书。</w:t>
      </w:r>
    </w:p>
    <w:p>
      <w:pPr>
        <w:spacing w:line="600" w:lineRule="exact"/>
        <w:ind w:firstLine="570"/>
        <w:rPr>
          <w:rFonts w:ascii="仿宋_GB2312" w:hAnsi="宋体" w:eastAsia="仿宋_GB2312"/>
          <w:sz w:val="32"/>
        </w:rPr>
      </w:pPr>
      <w:r>
        <w:rPr>
          <w:rFonts w:hint="eastAsia" w:ascii="仿宋_GB2312" w:hAnsi="宋体" w:eastAsia="仿宋_GB2312"/>
          <w:sz w:val="32"/>
        </w:rPr>
        <w:t>2.推荐10件一等奖作品参加山东新闻奖定评，评出一等奖 2件，二等奖3件，三等奖5件。</w:t>
      </w:r>
    </w:p>
    <w:p>
      <w:pPr>
        <w:pStyle w:val="4"/>
        <w:spacing w:before="0" w:beforeAutospacing="0" w:after="0" w:afterAutospacing="0" w:line="600" w:lineRule="exact"/>
        <w:ind w:firstLine="480" w:firstLineChars="150"/>
        <w:rPr>
          <w:rFonts w:ascii="仿宋_GB2312" w:eastAsia="仿宋_GB2312"/>
          <w:sz w:val="32"/>
          <w:szCs w:val="32"/>
        </w:rPr>
      </w:pPr>
      <w:r>
        <w:rPr>
          <w:rFonts w:hint="eastAsia" w:ascii="仿宋_GB2312" w:eastAsia="仿宋_GB2312"/>
          <w:sz w:val="32"/>
          <w:szCs w:val="32"/>
        </w:rPr>
        <w:t xml:space="preserve">3.如发现山东新闻奖参评作品、获奖作品有抄袭、虚假、失实等问题，一经查实，即撤销该作品参评获奖资格；对推荐单位和报送单位予以警告、通报批评或禁止推荐单位在下一年度参评；对上述参评作品的作者、编辑予以通报批评，并禁止其三年内参加山东记协组织的各项评选活动；对不实举报要予以澄清，对诬告一经查实除公开澄清外，要责成有关单位按有关法规处理。 </w:t>
      </w:r>
    </w:p>
    <w:p>
      <w:pPr>
        <w:spacing w:line="600" w:lineRule="exact"/>
        <w:ind w:firstLine="570"/>
        <w:rPr>
          <w:rFonts w:ascii="仿宋_GB2312" w:hAnsi="宋体" w:eastAsia="仿宋_GB2312"/>
          <w:sz w:val="32"/>
        </w:rPr>
      </w:pPr>
      <w:r>
        <w:rPr>
          <w:rFonts w:hint="eastAsia" w:ascii="仿宋_GB2312" w:eastAsia="仿宋_GB2312"/>
          <w:sz w:val="32"/>
          <w:szCs w:val="32"/>
        </w:rPr>
        <w:t>4.如发现参评作品的推荐单位、报送单位和作者等,对评委或有关人员有请客吃饭等贿选行为，一经查实，则取消该作品的参评资格或获奖资格，该作品作者今后不得参加山东记协主办的各项评选活动，并责成有关单位处理相关人员。</w:t>
      </w:r>
    </w:p>
    <w:p>
      <w:pPr>
        <w:spacing w:line="600" w:lineRule="exact"/>
        <w:ind w:firstLine="570"/>
        <w:rPr>
          <w:rFonts w:ascii="黑体" w:hAnsi="华文中宋" w:eastAsia="黑体"/>
          <w:sz w:val="32"/>
        </w:rPr>
      </w:pPr>
      <w:r>
        <w:rPr>
          <w:rFonts w:hint="eastAsia" w:ascii="黑体" w:hAnsi="华文中宋" w:eastAsia="黑体"/>
          <w:sz w:val="32"/>
        </w:rPr>
        <w:t>四、报送要求</w:t>
      </w:r>
    </w:p>
    <w:p>
      <w:pPr>
        <w:pStyle w:val="4"/>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参评论文用</w:t>
      </w:r>
      <w:r>
        <w:rPr>
          <w:rFonts w:hint="eastAsia" w:ascii="仿宋_GB2312" w:eastAsia="仿宋_GB2312"/>
          <w:sz w:val="32"/>
          <w:szCs w:val="32"/>
          <w:lang w:val="en-US" w:eastAsia="zh-CN"/>
        </w:rPr>
        <w:t>A4纸分别复印作品报刊原样、刊物目录页（图书目录页）和版权页</w:t>
      </w:r>
      <w:r>
        <w:rPr>
          <w:rFonts w:hint="eastAsia" w:ascii="仿宋_GB2312" w:eastAsia="仿宋_GB2312"/>
          <w:sz w:val="32"/>
          <w:szCs w:val="32"/>
        </w:rPr>
        <w:t>。每份须附《山东新闻奖新闻论文作品推荐表》(表样见附件2)装订20套，同时要附有发表时的原件。</w:t>
      </w:r>
    </w:p>
    <w:p>
      <w:pPr>
        <w:spacing w:line="600" w:lineRule="exact"/>
        <w:ind w:firstLine="570"/>
        <w:rPr>
          <w:rFonts w:hint="eastAsia" w:ascii="仿宋_GB2312" w:hAnsi="宋体" w:eastAsia="仿宋_GB2312"/>
          <w:sz w:val="32"/>
          <w:lang w:val="en-US" w:eastAsia="zh-CN"/>
        </w:rPr>
      </w:pPr>
      <w:r>
        <w:rPr>
          <w:rFonts w:hint="eastAsia" w:ascii="仿宋_GB2312" w:hAnsi="宋体" w:eastAsia="仿宋_GB2312"/>
          <w:sz w:val="32"/>
          <w:lang w:val="en-US" w:eastAsia="zh-CN"/>
        </w:rPr>
        <w:t>2．填报参评论文作者，以报刊发表时的署名为准。作者超过3人的，按“集体”申报，每件作品报1—3名编辑，不能空缺，3人以上按“集体”申报。作者、编辑人员可以重复。</w:t>
      </w:r>
      <w:bookmarkStart w:id="0" w:name="_GoBack"/>
      <w:bookmarkEnd w:id="0"/>
    </w:p>
    <w:p>
      <w:pPr>
        <w:spacing w:line="600" w:lineRule="exact"/>
        <w:ind w:firstLine="570"/>
        <w:rPr>
          <w:rFonts w:ascii="仿宋_GB2312" w:hAnsi="宋体" w:eastAsia="仿宋_GB2312"/>
          <w:sz w:val="32"/>
        </w:rPr>
      </w:pPr>
      <w:r>
        <w:rPr>
          <w:rFonts w:hint="eastAsia" w:ascii="仿宋_GB2312" w:hAnsi="宋体" w:eastAsia="仿宋_GB2312"/>
          <w:sz w:val="32"/>
        </w:rPr>
        <w:t>3．参评论文推荐表须总编辑（台长）审查签字并加盖初评单位公章，否则不予评选。</w:t>
      </w:r>
    </w:p>
    <w:p>
      <w:pPr>
        <w:spacing w:line="600" w:lineRule="exact"/>
        <w:ind w:firstLine="570"/>
        <w:rPr>
          <w:rFonts w:ascii="仿宋_GB2312" w:hAnsi="宋体" w:eastAsia="仿宋_GB2312"/>
          <w:sz w:val="32"/>
        </w:rPr>
      </w:pPr>
      <w:r>
        <w:rPr>
          <w:rFonts w:hint="eastAsia" w:ascii="仿宋_GB2312" w:hAnsi="宋体" w:eastAsia="仿宋_GB2312"/>
          <w:sz w:val="32"/>
        </w:rPr>
        <w:t>4．每位参评者只能报送一件参评作品（副厅级以上领导干部发表的论文作品原则上不参评）。</w:t>
      </w:r>
    </w:p>
    <w:p>
      <w:pPr>
        <w:spacing w:line="600" w:lineRule="exact"/>
        <w:ind w:firstLine="570"/>
        <w:rPr>
          <w:rFonts w:ascii="黑体" w:hAnsi="华文中宋" w:eastAsia="黑体"/>
          <w:sz w:val="32"/>
        </w:rPr>
      </w:pPr>
      <w:r>
        <w:rPr>
          <w:rFonts w:hint="eastAsia" w:ascii="黑体" w:hAnsi="华文中宋" w:eastAsia="黑体"/>
          <w:sz w:val="32"/>
        </w:rPr>
        <w:t>五、报送数额</w:t>
      </w:r>
    </w:p>
    <w:p>
      <w:pPr>
        <w:spacing w:line="600" w:lineRule="exact"/>
        <w:ind w:firstLine="570"/>
        <w:rPr>
          <w:rFonts w:ascii="仿宋_GB2312" w:hAnsi="宋体" w:eastAsia="仿宋_GB2312"/>
          <w:sz w:val="32"/>
        </w:rPr>
      </w:pPr>
      <w:r>
        <w:rPr>
          <w:rFonts w:hint="eastAsia" w:ascii="仿宋_GB2312" w:hAnsi="宋体" w:eastAsia="仿宋_GB2312"/>
          <w:sz w:val="32"/>
        </w:rPr>
        <w:t>大众报业集团8件；</w:t>
      </w:r>
    </w:p>
    <w:p>
      <w:pPr>
        <w:spacing w:line="600" w:lineRule="exact"/>
        <w:ind w:firstLine="570"/>
        <w:rPr>
          <w:rFonts w:ascii="仿宋_GB2312" w:hAnsi="宋体" w:eastAsia="仿宋_GB2312"/>
          <w:sz w:val="32"/>
        </w:rPr>
      </w:pPr>
      <w:r>
        <w:rPr>
          <w:rFonts w:hint="eastAsia" w:ascii="仿宋_GB2312" w:hAnsi="宋体" w:eastAsia="仿宋_GB2312"/>
          <w:sz w:val="32"/>
        </w:rPr>
        <w:t>省广播电视台8件；</w:t>
      </w:r>
    </w:p>
    <w:p>
      <w:pPr>
        <w:spacing w:line="600" w:lineRule="exact"/>
        <w:ind w:firstLine="570"/>
        <w:rPr>
          <w:rFonts w:ascii="仿宋_GB2312" w:hAnsi="宋体" w:eastAsia="仿宋_GB2312"/>
          <w:sz w:val="32"/>
        </w:rPr>
      </w:pPr>
      <w:r>
        <w:rPr>
          <w:rFonts w:hint="eastAsia" w:ascii="仿宋_GB2312" w:hAnsi="宋体" w:eastAsia="仿宋_GB2312"/>
          <w:sz w:val="32"/>
        </w:rPr>
        <w:t>济南、青岛两市报业集团、广播电视台各4件；其他市党报、广播电视台各2件；省直其他媒体各1件</w:t>
      </w:r>
      <w:r>
        <w:rPr>
          <w:rFonts w:hint="eastAsia" w:ascii="仿宋_GB2312" w:hAnsi="宋体" w:eastAsia="仿宋_GB2312"/>
          <w:sz w:val="32"/>
          <w:lang w:eastAsia="zh-CN"/>
        </w:rPr>
        <w:t>；青年记者</w:t>
      </w:r>
      <w:r>
        <w:rPr>
          <w:rFonts w:hint="eastAsia" w:ascii="仿宋_GB2312" w:hAnsi="宋体" w:eastAsia="仿宋_GB2312"/>
          <w:sz w:val="32"/>
          <w:lang w:val="en-US" w:eastAsia="zh-CN"/>
        </w:rPr>
        <w:t>4件、现代视听4件。</w:t>
      </w:r>
    </w:p>
    <w:p>
      <w:pPr>
        <w:spacing w:line="600" w:lineRule="exact"/>
        <w:ind w:firstLine="570"/>
        <w:rPr>
          <w:rFonts w:ascii="黑体" w:hAnsi="华文中宋" w:eastAsia="黑体"/>
          <w:sz w:val="32"/>
        </w:rPr>
      </w:pPr>
      <w:r>
        <w:rPr>
          <w:rFonts w:hint="eastAsia" w:ascii="黑体" w:hAnsi="华文中宋" w:eastAsia="黑体"/>
          <w:sz w:val="32"/>
        </w:rPr>
        <w:t>六、报送须知</w:t>
      </w:r>
    </w:p>
    <w:p>
      <w:pPr>
        <w:spacing w:line="600" w:lineRule="exact"/>
        <w:ind w:firstLine="570"/>
        <w:rPr>
          <w:rFonts w:hint="eastAsia" w:ascii="仿宋_GB2312" w:hAnsi="宋体" w:eastAsia="仿宋_GB2312"/>
          <w:sz w:val="32"/>
        </w:rPr>
      </w:pPr>
      <w:r>
        <w:rPr>
          <w:rFonts w:hint="eastAsia" w:ascii="仿宋_GB2312" w:hAnsi="宋体" w:eastAsia="仿宋_GB2312"/>
          <w:sz w:val="32"/>
        </w:rPr>
        <w:t>1.截稿日期为201</w:t>
      </w:r>
      <w:r>
        <w:rPr>
          <w:rFonts w:hint="eastAsia" w:ascii="仿宋_GB2312" w:hAnsi="宋体" w:eastAsia="仿宋_GB2312"/>
          <w:sz w:val="32"/>
          <w:lang w:val="en-US" w:eastAsia="zh-CN"/>
        </w:rPr>
        <w:t>9</w:t>
      </w:r>
      <w:r>
        <w:rPr>
          <w:rFonts w:hint="eastAsia" w:ascii="仿宋_GB2312" w:hAnsi="宋体" w:eastAsia="仿宋_GB2312"/>
          <w:sz w:val="32"/>
        </w:rPr>
        <w:t>年3月</w:t>
      </w:r>
      <w:r>
        <w:rPr>
          <w:rFonts w:hint="eastAsia" w:ascii="仿宋_GB2312" w:hAnsi="宋体" w:eastAsia="仿宋_GB2312"/>
          <w:sz w:val="32"/>
          <w:lang w:val="en-US" w:eastAsia="zh-CN"/>
        </w:rPr>
        <w:t>12</w:t>
      </w:r>
      <w:r>
        <w:rPr>
          <w:rFonts w:hint="eastAsia" w:ascii="仿宋_GB2312" w:hAnsi="宋体" w:eastAsia="仿宋_GB2312"/>
          <w:sz w:val="32"/>
        </w:rPr>
        <w:t>日，逾期视为自动弃权。</w:t>
      </w:r>
    </w:p>
    <w:p>
      <w:pPr>
        <w:spacing w:line="600" w:lineRule="exact"/>
        <w:ind w:firstLine="570"/>
        <w:rPr>
          <w:rFonts w:hint="eastAsia" w:ascii="仿宋_GB2312" w:hAnsi="宋体" w:eastAsia="仿宋_GB2312"/>
          <w:sz w:val="32"/>
        </w:rPr>
      </w:pPr>
      <w:r>
        <w:rPr>
          <w:rFonts w:hint="eastAsia" w:ascii="仿宋_GB2312" w:hAnsi="宋体" w:eastAsia="仿宋_GB2312"/>
          <w:sz w:val="32"/>
        </w:rPr>
        <w:t>2.参评作品请报送省记协办公室,并注明“新闻论文”。</w:t>
      </w:r>
    </w:p>
    <w:p>
      <w:pPr>
        <w:spacing w:line="600" w:lineRule="exact"/>
        <w:ind w:firstLine="570"/>
        <w:rPr>
          <w:rFonts w:hint="eastAsia" w:ascii="仿宋_GB2312" w:hAnsi="宋体" w:eastAsia="仿宋_GB2312"/>
          <w:sz w:val="32"/>
        </w:rPr>
      </w:pPr>
      <w:r>
        <w:rPr>
          <w:rFonts w:hint="eastAsia" w:ascii="仿宋_GB2312" w:hAnsi="宋体" w:eastAsia="仿宋_GB2312"/>
          <w:sz w:val="32"/>
        </w:rPr>
        <w:t>地址：济南市经十路16122号；邮编：250014。</w:t>
      </w:r>
    </w:p>
    <w:p>
      <w:pPr>
        <w:spacing w:line="600" w:lineRule="exact"/>
        <w:ind w:firstLine="570"/>
        <w:rPr>
          <w:rFonts w:hint="eastAsia" w:ascii="仿宋_GB2312" w:hAnsi="宋体" w:eastAsia="仿宋_GB2312"/>
          <w:sz w:val="32"/>
        </w:rPr>
      </w:pPr>
      <w:r>
        <w:rPr>
          <w:rFonts w:hint="eastAsia" w:ascii="仿宋_GB2312" w:hAnsi="宋体" w:eastAsia="仿宋_GB2312"/>
          <w:sz w:val="32"/>
        </w:rPr>
        <w:t>3．未交纳201</w:t>
      </w:r>
      <w:r>
        <w:rPr>
          <w:rFonts w:hint="eastAsia" w:ascii="仿宋_GB2312" w:hAnsi="宋体" w:eastAsia="仿宋_GB2312"/>
          <w:sz w:val="32"/>
          <w:lang w:val="en-US" w:eastAsia="zh-CN"/>
        </w:rPr>
        <w:t>8</w:t>
      </w:r>
      <w:r>
        <w:rPr>
          <w:rFonts w:hint="eastAsia" w:ascii="仿宋_GB2312" w:hAnsi="宋体" w:eastAsia="仿宋_GB2312"/>
          <w:sz w:val="32"/>
        </w:rPr>
        <w:t>年度会费的单位不予受理。</w:t>
      </w:r>
    </w:p>
    <w:p>
      <w:pPr>
        <w:spacing w:line="600" w:lineRule="exact"/>
        <w:ind w:firstLine="570"/>
        <w:rPr>
          <w:rFonts w:hint="eastAsia" w:ascii="仿宋_GB2312" w:hAnsi="宋体" w:eastAsia="仿宋_GB2312"/>
          <w:sz w:val="32"/>
        </w:rPr>
      </w:pPr>
      <w:r>
        <w:rPr>
          <w:rFonts w:hint="eastAsia" w:ascii="仿宋_GB2312" w:hAnsi="宋体" w:eastAsia="仿宋_GB2312"/>
          <w:sz w:val="32"/>
        </w:rPr>
        <w:t>联系电话：0531-85196061</w:t>
      </w:r>
    </w:p>
    <w:p>
      <w:pPr>
        <w:spacing w:line="600" w:lineRule="exact"/>
        <w:ind w:firstLine="570"/>
        <w:rPr>
          <w:rFonts w:hint="eastAsia" w:ascii="仿宋_GB2312" w:hAnsi="宋体" w:eastAsia="仿宋_GB2312"/>
          <w:sz w:val="32"/>
        </w:rPr>
      </w:pPr>
      <w:r>
        <w:rPr>
          <w:rFonts w:hint="eastAsia" w:ascii="仿宋_GB2312" w:hAnsi="宋体" w:eastAsia="仿宋_GB2312"/>
          <w:sz w:val="32"/>
        </w:rPr>
        <w:t>联系人：宋喆</w:t>
      </w:r>
      <w:r>
        <w:rPr>
          <w:rFonts w:hint="eastAsia" w:ascii="仿宋_GB2312" w:hAnsi="宋体" w:eastAsia="仿宋_GB2312"/>
          <w:sz w:val="32"/>
          <w:lang w:val="en-US" w:eastAsia="zh-CN"/>
        </w:rPr>
        <w:t xml:space="preserve">  </w:t>
      </w:r>
      <w:r>
        <w:rPr>
          <w:rFonts w:hint="eastAsia" w:ascii="仿宋_GB2312" w:hAnsi="宋体" w:eastAsia="仿宋_GB2312"/>
          <w:sz w:val="32"/>
        </w:rPr>
        <w:t xml:space="preserve">马蕾   </w:t>
      </w:r>
    </w:p>
    <w:p>
      <w:pPr>
        <w:spacing w:line="600" w:lineRule="exact"/>
        <w:ind w:firstLine="570"/>
        <w:rPr>
          <w:rFonts w:hint="eastAsia" w:ascii="仿宋_GB2312" w:hAnsi="宋体" w:eastAsia="仿宋_GB2312"/>
          <w:sz w:val="32"/>
        </w:rPr>
      </w:pPr>
      <w:r>
        <w:rPr>
          <w:rFonts w:hint="eastAsia" w:ascii="仿宋_GB2312" w:hAnsi="宋体" w:eastAsia="仿宋_GB2312"/>
          <w:sz w:val="32"/>
        </w:rPr>
        <w:t>记协网址：jixie.sdnews.com.cn</w:t>
      </w:r>
    </w:p>
    <w:p>
      <w:pPr>
        <w:spacing w:line="600" w:lineRule="exact"/>
        <w:ind w:firstLine="570"/>
        <w:rPr>
          <w:rFonts w:hint="eastAsia" w:ascii="仿宋_GB2312" w:hAnsi="宋体" w:eastAsia="仿宋_GB2312"/>
          <w:sz w:val="32"/>
        </w:rPr>
      </w:pPr>
      <w:r>
        <w:rPr>
          <w:rFonts w:hint="eastAsia" w:ascii="仿宋_GB2312" w:hAnsi="宋体" w:eastAsia="仿宋_GB2312"/>
          <w:sz w:val="32"/>
        </w:rPr>
        <w:t>记协邮箱：</w:t>
      </w:r>
      <w:r>
        <w:rPr>
          <w:rFonts w:hint="eastAsia" w:ascii="仿宋_GB2312" w:hAnsi="宋体" w:eastAsia="仿宋_GB2312"/>
          <w:sz w:val="32"/>
        </w:rPr>
        <w:fldChar w:fldCharType="begin"/>
      </w:r>
      <w:r>
        <w:rPr>
          <w:rFonts w:hint="eastAsia" w:ascii="仿宋_GB2312" w:hAnsi="宋体" w:eastAsia="仿宋_GB2312"/>
          <w:sz w:val="32"/>
        </w:rPr>
        <w:instrText xml:space="preserve"> HYPERLINK "mailto:shengjixie@163.com" </w:instrText>
      </w:r>
      <w:r>
        <w:rPr>
          <w:rFonts w:hint="eastAsia" w:ascii="仿宋_GB2312" w:hAnsi="宋体" w:eastAsia="仿宋_GB2312"/>
          <w:sz w:val="32"/>
        </w:rPr>
        <w:fldChar w:fldCharType="separate"/>
      </w:r>
      <w:r>
        <w:rPr>
          <w:rFonts w:hint="eastAsia" w:ascii="仿宋_GB2312" w:hAnsi="宋体" w:eastAsia="仿宋_GB2312"/>
          <w:sz w:val="32"/>
        </w:rPr>
        <w:t>shengjixie@163.com</w:t>
      </w:r>
      <w:r>
        <w:rPr>
          <w:rFonts w:hint="eastAsia" w:ascii="仿宋_GB2312" w:hAnsi="宋体" w:eastAsia="仿宋_GB2312"/>
          <w:sz w:val="32"/>
        </w:rPr>
        <w:fldChar w:fldCharType="end"/>
      </w:r>
    </w:p>
    <w:p>
      <w:pPr>
        <w:spacing w:line="600" w:lineRule="exact"/>
        <w:ind w:firstLine="570"/>
        <w:rPr>
          <w:rFonts w:hint="eastAsia" w:ascii="仿宋_GB2312" w:hAnsi="宋体" w:eastAsia="仿宋_GB2312"/>
          <w:sz w:val="32"/>
        </w:rPr>
      </w:pPr>
    </w:p>
    <w:p>
      <w:pPr>
        <w:spacing w:line="500" w:lineRule="exact"/>
        <w:rPr>
          <w:rFonts w:ascii="仿宋_GB2312" w:eastAsia="仿宋_GB2312"/>
          <w:sz w:val="32"/>
          <w:szCs w:val="32"/>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32"/>
          <w:szCs w:val="32"/>
        </w:rPr>
        <w:t>山东省新闻工作者协会</w:t>
      </w:r>
    </w:p>
    <w:p>
      <w:pPr>
        <w:spacing w:line="50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山 东 省 新 闻 学 会</w:t>
      </w:r>
    </w:p>
    <w:p>
      <w:pPr>
        <w:spacing w:line="50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shd w:val="clear" w:color="auto" w:fill="auto"/>
          <w:lang w:val="en-US" w:eastAsia="zh-CN"/>
        </w:rPr>
        <w:t>2019年2月15日</w:t>
      </w:r>
      <w:r>
        <w:rPr>
          <w:rFonts w:hint="eastAsia" w:ascii="仿宋_GB2312" w:hAnsi="宋体" w:eastAsia="仿宋_GB2312"/>
          <w:sz w:val="32"/>
          <w:szCs w:val="32"/>
        </w:rPr>
        <w:br w:type="page"/>
      </w:r>
      <w:r>
        <w:rPr>
          <w:rFonts w:hint="eastAsia" w:ascii="仿宋_GB2312" w:hAnsi="宋体" w:eastAsia="仿宋_GB2312"/>
          <w:b/>
          <w:bCs/>
          <w:sz w:val="32"/>
          <w:szCs w:val="32"/>
        </w:rPr>
        <w:t>附件2</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山东新闻奖新闻论文参评作品推荐表</w:t>
      </w:r>
    </w:p>
    <w:p>
      <w:pPr>
        <w:spacing w:line="300" w:lineRule="exact"/>
        <w:jc w:val="center"/>
        <w:rPr>
          <w:rFonts w:ascii="方正小标宋简体" w:eastAsia="方正小标宋简体"/>
          <w:sz w:val="44"/>
          <w:szCs w:val="44"/>
        </w:rPr>
      </w:pPr>
    </w:p>
    <w:tbl>
      <w:tblPr>
        <w:tblStyle w:val="9"/>
        <w:tblW w:w="9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2186"/>
        <w:gridCol w:w="947"/>
        <w:gridCol w:w="107"/>
        <w:gridCol w:w="1901"/>
        <w:gridCol w:w="139"/>
        <w:gridCol w:w="472"/>
        <w:gridCol w:w="464"/>
        <w:gridCol w:w="9"/>
        <w:gridCol w:w="610"/>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r>
              <w:rPr>
                <w:rFonts w:hint="eastAsia" w:ascii="方正黑体简体" w:hAnsi="宋体" w:eastAsia="方正黑体简体"/>
                <w:sz w:val="28"/>
                <w:szCs w:val="28"/>
              </w:rPr>
              <w:t>题    目</w:t>
            </w:r>
          </w:p>
        </w:tc>
        <w:tc>
          <w:tcPr>
            <w:tcW w:w="5752" w:type="dxa"/>
            <w:gridSpan w:val="6"/>
            <w:tcBorders>
              <w:top w:val="single" w:color="auto" w:sz="4" w:space="0"/>
              <w:left w:val="single" w:color="auto" w:sz="4" w:space="0"/>
              <w:bottom w:val="single" w:color="auto" w:sz="4" w:space="0"/>
              <w:right w:val="single" w:color="auto" w:sz="4" w:space="0"/>
            </w:tcBorders>
            <w:vAlign w:val="center"/>
          </w:tcPr>
          <w:p>
            <w:pPr>
              <w:tabs>
                <w:tab w:val="left" w:pos="3825"/>
                <w:tab w:val="center" w:pos="4112"/>
              </w:tabs>
              <w:spacing w:line="460" w:lineRule="exact"/>
              <w:jc w:val="center"/>
              <w:rPr>
                <w:rFonts w:ascii="方正黑体简体" w:hAnsi="宋体" w:eastAsia="方正黑体简体"/>
                <w:sz w:val="28"/>
                <w:szCs w:val="28"/>
              </w:rPr>
            </w:pPr>
          </w:p>
        </w:tc>
        <w:tc>
          <w:tcPr>
            <w:tcW w:w="1083" w:type="dxa"/>
            <w:gridSpan w:val="3"/>
            <w:tcBorders>
              <w:top w:val="single" w:color="auto" w:sz="4" w:space="0"/>
              <w:left w:val="single" w:color="auto" w:sz="4" w:space="0"/>
              <w:bottom w:val="single" w:color="auto" w:sz="4" w:space="0"/>
              <w:right w:val="single" w:color="auto" w:sz="4" w:space="0"/>
            </w:tcBorders>
            <w:vAlign w:val="center"/>
          </w:tcPr>
          <w:p>
            <w:pPr>
              <w:tabs>
                <w:tab w:val="left" w:pos="3825"/>
                <w:tab w:val="center" w:pos="4112"/>
              </w:tabs>
              <w:spacing w:line="460" w:lineRule="exact"/>
              <w:jc w:val="center"/>
              <w:rPr>
                <w:rFonts w:ascii="方正黑体简体" w:hAnsi="宋体" w:eastAsia="方正黑体简体"/>
                <w:sz w:val="28"/>
                <w:szCs w:val="28"/>
              </w:rPr>
            </w:pPr>
            <w:r>
              <w:rPr>
                <w:rFonts w:hint="eastAsia" w:ascii="方正黑体简体" w:hAnsi="宋体" w:eastAsia="方正黑体简体"/>
                <w:sz w:val="28"/>
                <w:szCs w:val="28"/>
              </w:rPr>
              <w:t>序号</w:t>
            </w:r>
          </w:p>
        </w:tc>
        <w:tc>
          <w:tcPr>
            <w:tcW w:w="1173" w:type="dxa"/>
            <w:tcBorders>
              <w:top w:val="single" w:color="auto" w:sz="4" w:space="0"/>
              <w:left w:val="single" w:color="auto" w:sz="4" w:space="0"/>
              <w:bottom w:val="single" w:color="auto" w:sz="4" w:space="0"/>
              <w:right w:val="single" w:color="auto" w:sz="4" w:space="0"/>
            </w:tcBorders>
            <w:vAlign w:val="center"/>
          </w:tcPr>
          <w:p>
            <w:pPr>
              <w:tabs>
                <w:tab w:val="left" w:pos="3825"/>
                <w:tab w:val="center" w:pos="4112"/>
              </w:tabs>
              <w:spacing w:line="460" w:lineRule="exact"/>
              <w:jc w:val="center"/>
              <w:rPr>
                <w:rFonts w:ascii="方正黑体简体" w:hAnsi="宋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r>
              <w:rPr>
                <w:rFonts w:hint="eastAsia" w:ascii="方正黑体简体" w:hAnsi="宋体" w:eastAsia="方正黑体简体"/>
                <w:sz w:val="28"/>
                <w:szCs w:val="28"/>
              </w:rPr>
              <w:t>作    者</w:t>
            </w:r>
          </w:p>
        </w:tc>
        <w:tc>
          <w:tcPr>
            <w:tcW w:w="313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p>
        </w:tc>
        <w:tc>
          <w:tcPr>
            <w:tcW w:w="2147"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r>
              <w:rPr>
                <w:rFonts w:hint="eastAsia" w:ascii="方正黑体简体" w:hAnsi="宋体" w:eastAsia="方正黑体简体"/>
                <w:sz w:val="28"/>
                <w:szCs w:val="28"/>
              </w:rPr>
              <w:t>作者单位</w:t>
            </w:r>
          </w:p>
        </w:tc>
        <w:tc>
          <w:tcPr>
            <w:tcW w:w="2728" w:type="dxa"/>
            <w:gridSpan w:val="5"/>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r>
              <w:rPr>
                <w:rFonts w:hint="eastAsia" w:ascii="方正黑体简体" w:hAnsi="宋体" w:eastAsia="方正黑体简体"/>
                <w:sz w:val="28"/>
                <w:szCs w:val="28"/>
              </w:rPr>
              <w:t>发表媒体</w:t>
            </w:r>
          </w:p>
        </w:tc>
        <w:tc>
          <w:tcPr>
            <w:tcW w:w="313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p>
        </w:tc>
        <w:tc>
          <w:tcPr>
            <w:tcW w:w="2147"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r>
              <w:rPr>
                <w:rFonts w:hint="eastAsia" w:ascii="方正黑体简体" w:hAnsi="宋体" w:eastAsia="方正黑体简体"/>
                <w:sz w:val="28"/>
                <w:szCs w:val="28"/>
              </w:rPr>
              <w:t>刊号（书号）</w:t>
            </w:r>
          </w:p>
        </w:tc>
        <w:tc>
          <w:tcPr>
            <w:tcW w:w="2728" w:type="dxa"/>
            <w:gridSpan w:val="5"/>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r>
              <w:rPr>
                <w:rFonts w:hint="eastAsia" w:ascii="方正黑体简体" w:hAnsi="宋体" w:eastAsia="方正黑体简体"/>
                <w:sz w:val="28"/>
                <w:szCs w:val="28"/>
              </w:rPr>
              <w:t>责任编辑</w:t>
            </w:r>
          </w:p>
        </w:tc>
        <w:tc>
          <w:tcPr>
            <w:tcW w:w="313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p>
        </w:tc>
        <w:tc>
          <w:tcPr>
            <w:tcW w:w="2147"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r>
              <w:rPr>
                <w:rFonts w:hint="eastAsia" w:ascii="方正黑体简体" w:hAnsi="宋体" w:eastAsia="方正黑体简体"/>
                <w:sz w:val="28"/>
                <w:szCs w:val="28"/>
              </w:rPr>
              <w:t>发表时间</w:t>
            </w:r>
          </w:p>
        </w:tc>
        <w:tc>
          <w:tcPr>
            <w:tcW w:w="2728" w:type="dxa"/>
            <w:gridSpan w:val="5"/>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5"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r>
              <w:rPr>
                <w:rFonts w:hint="eastAsia" w:ascii="方正黑体简体" w:hAnsi="宋体" w:eastAsia="方正黑体简体"/>
                <w:sz w:val="28"/>
                <w:szCs w:val="28"/>
              </w:rPr>
              <w:t>作品字数</w:t>
            </w:r>
          </w:p>
        </w:tc>
        <w:tc>
          <w:tcPr>
            <w:tcW w:w="313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方正黑体简体" w:hAnsi="宋体" w:eastAsia="方正黑体简体"/>
                <w:sz w:val="28"/>
                <w:szCs w:val="28"/>
              </w:rPr>
            </w:pPr>
          </w:p>
          <w:p>
            <w:pPr>
              <w:spacing w:line="460" w:lineRule="exact"/>
              <w:jc w:val="center"/>
              <w:rPr>
                <w:rFonts w:ascii="方正黑体简体" w:hAnsi="宋体" w:eastAsia="方正黑体简体"/>
                <w:sz w:val="28"/>
                <w:szCs w:val="28"/>
              </w:rPr>
            </w:pPr>
          </w:p>
        </w:tc>
        <w:tc>
          <w:tcPr>
            <w:tcW w:w="2147"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ind w:firstLine="280" w:firstLineChars="100"/>
              <w:jc w:val="center"/>
              <w:rPr>
                <w:rFonts w:ascii="方正黑体简体" w:hAnsi="宋体" w:eastAsia="方正黑体简体"/>
                <w:sz w:val="28"/>
                <w:szCs w:val="28"/>
              </w:rPr>
            </w:pPr>
            <w:r>
              <w:rPr>
                <w:rFonts w:hint="eastAsia" w:ascii="方正黑体简体" w:hAnsi="宋体" w:eastAsia="方正黑体简体"/>
                <w:sz w:val="28"/>
                <w:szCs w:val="28"/>
              </w:rPr>
              <w:t>关键词</w:t>
            </w:r>
          </w:p>
        </w:tc>
        <w:tc>
          <w:tcPr>
            <w:tcW w:w="2728" w:type="dxa"/>
            <w:gridSpan w:val="5"/>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方正黑体简体" w:hAnsi="宋体" w:eastAsia="方正黑体简体"/>
                <w:sz w:val="28"/>
                <w:szCs w:val="28"/>
              </w:rPr>
            </w:pPr>
          </w:p>
          <w:p>
            <w:pPr>
              <w:spacing w:line="460" w:lineRule="exact"/>
              <w:jc w:val="center"/>
              <w:rPr>
                <w:rFonts w:ascii="方正黑体简体" w:hAnsi="宋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0"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黑体简体" w:hAnsi="宋体" w:eastAsia="方正黑体简体"/>
                <w:sz w:val="28"/>
                <w:szCs w:val="28"/>
              </w:rPr>
            </w:pPr>
            <w:r>
              <w:rPr>
                <w:rFonts w:hint="eastAsia" w:ascii="方正黑体简体" w:hAnsi="宋体" w:eastAsia="方正黑体简体"/>
                <w:sz w:val="28"/>
                <w:szCs w:val="28"/>
              </w:rPr>
              <w:t>论</w:t>
            </w:r>
          </w:p>
          <w:p>
            <w:pPr>
              <w:spacing w:line="660" w:lineRule="exact"/>
              <w:jc w:val="center"/>
              <w:rPr>
                <w:rFonts w:ascii="方正黑体简体" w:hAnsi="宋体" w:eastAsia="方正黑体简体"/>
                <w:sz w:val="28"/>
                <w:szCs w:val="28"/>
              </w:rPr>
            </w:pPr>
            <w:r>
              <w:rPr>
                <w:rFonts w:hint="eastAsia" w:ascii="方正黑体简体" w:hAnsi="宋体" w:eastAsia="方正黑体简体"/>
                <w:sz w:val="28"/>
                <w:szCs w:val="28"/>
              </w:rPr>
              <w:t>文</w:t>
            </w:r>
          </w:p>
          <w:p>
            <w:pPr>
              <w:spacing w:line="660" w:lineRule="exact"/>
              <w:jc w:val="center"/>
              <w:rPr>
                <w:rFonts w:ascii="方正黑体简体" w:hAnsi="宋体" w:eastAsia="方正黑体简体"/>
                <w:sz w:val="28"/>
                <w:szCs w:val="28"/>
              </w:rPr>
            </w:pPr>
            <w:r>
              <w:rPr>
                <w:rFonts w:hint="eastAsia" w:ascii="方正黑体简体" w:hAnsi="宋体" w:eastAsia="方正黑体简体"/>
                <w:sz w:val="28"/>
                <w:szCs w:val="28"/>
              </w:rPr>
              <w:t>摘</w:t>
            </w:r>
          </w:p>
          <w:p>
            <w:pPr>
              <w:spacing w:line="660" w:lineRule="exact"/>
              <w:jc w:val="center"/>
              <w:rPr>
                <w:rFonts w:ascii="方正黑体简体" w:hAnsi="宋体" w:eastAsia="方正黑体简体"/>
                <w:sz w:val="28"/>
                <w:szCs w:val="28"/>
              </w:rPr>
            </w:pPr>
            <w:r>
              <w:rPr>
                <w:rFonts w:hint="eastAsia" w:ascii="方正黑体简体" w:hAnsi="宋体" w:eastAsia="方正黑体简体"/>
                <w:sz w:val="28"/>
                <w:szCs w:val="28"/>
              </w:rPr>
              <w:t>要</w:t>
            </w:r>
          </w:p>
        </w:tc>
        <w:tc>
          <w:tcPr>
            <w:tcW w:w="8008" w:type="dxa"/>
            <w:gridSpan w:val="10"/>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方正黑体简体" w:hAnsi="宋体" w:eastAsia="方正黑体简体"/>
                <w:sz w:val="28"/>
                <w:szCs w:val="28"/>
              </w:rPr>
            </w:pPr>
          </w:p>
          <w:p>
            <w:pPr>
              <w:widowControl/>
              <w:spacing w:line="460" w:lineRule="exact"/>
              <w:jc w:val="center"/>
              <w:rPr>
                <w:rFonts w:ascii="方正黑体简体" w:hAnsi="宋体" w:eastAsia="方正黑体简体"/>
                <w:sz w:val="28"/>
                <w:szCs w:val="28"/>
              </w:rPr>
            </w:pPr>
          </w:p>
          <w:p>
            <w:pPr>
              <w:widowControl/>
              <w:spacing w:line="460" w:lineRule="exact"/>
              <w:jc w:val="center"/>
              <w:rPr>
                <w:rFonts w:ascii="方正黑体简体" w:hAnsi="宋体" w:eastAsia="方正黑体简体"/>
                <w:sz w:val="28"/>
                <w:szCs w:val="28"/>
              </w:rPr>
            </w:pPr>
          </w:p>
          <w:p>
            <w:pPr>
              <w:widowControl/>
              <w:spacing w:line="460" w:lineRule="exact"/>
              <w:jc w:val="center"/>
              <w:rPr>
                <w:rFonts w:ascii="方正黑体简体" w:hAnsi="宋体" w:eastAsia="方正黑体简体"/>
                <w:sz w:val="28"/>
                <w:szCs w:val="28"/>
              </w:rPr>
            </w:pPr>
          </w:p>
          <w:p>
            <w:pPr>
              <w:spacing w:line="460" w:lineRule="exact"/>
              <w:jc w:val="center"/>
              <w:rPr>
                <w:rFonts w:ascii="方正黑体简体" w:hAnsi="宋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9" w:hRule="atLeast"/>
          <w:jc w:val="center"/>
        </w:trPr>
        <w:tc>
          <w:tcPr>
            <w:tcW w:w="9848"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ind w:firstLine="570"/>
              <w:rPr>
                <w:rFonts w:ascii="仿宋_GB2312" w:eastAsia="仿宋_GB2312"/>
                <w:sz w:val="28"/>
                <w:szCs w:val="28"/>
              </w:rPr>
            </w:pPr>
            <w:r>
              <w:rPr>
                <w:rFonts w:hint="eastAsia" w:ascii="仿宋_GB2312" w:eastAsia="仿宋_GB2312"/>
                <w:sz w:val="28"/>
                <w:szCs w:val="28"/>
              </w:rPr>
              <w:t>经我单位审核，该作品申报材料情况属实。我单位同意推荐该作品参加山东新闻奖论文作品复评。</w:t>
            </w:r>
          </w:p>
          <w:p>
            <w:pPr>
              <w:spacing w:line="400" w:lineRule="exact"/>
              <w:ind w:firstLine="570"/>
              <w:rPr>
                <w:rFonts w:ascii="仿宋_GB2312" w:eastAsia="仿宋_GB2312"/>
                <w:sz w:val="28"/>
                <w:szCs w:val="28"/>
              </w:rPr>
            </w:pPr>
          </w:p>
          <w:p>
            <w:pPr>
              <w:spacing w:line="400" w:lineRule="exact"/>
              <w:ind w:firstLine="4482" w:firstLineChars="1601"/>
              <w:rPr>
                <w:rFonts w:ascii="仿宋_GB2312" w:eastAsia="仿宋_GB2312"/>
                <w:sz w:val="28"/>
                <w:szCs w:val="28"/>
              </w:rPr>
            </w:pPr>
            <w:r>
              <w:rPr>
                <w:rFonts w:hint="eastAsia" w:ascii="仿宋_GB2312" w:eastAsia="仿宋_GB2312"/>
                <w:sz w:val="28"/>
                <w:szCs w:val="28"/>
              </w:rPr>
              <w:t xml:space="preserve">总编辑（签字）    单位（盖章） </w:t>
            </w:r>
          </w:p>
          <w:p>
            <w:pPr>
              <w:spacing w:line="400" w:lineRule="exact"/>
              <w:ind w:firstLine="4062" w:firstLineChars="1451"/>
              <w:rPr>
                <w:rFonts w:ascii="仿宋_GB2312" w:eastAsia="仿宋_GB2312"/>
                <w:sz w:val="28"/>
                <w:szCs w:val="28"/>
              </w:rPr>
            </w:pPr>
            <w:r>
              <w:rPr>
                <w:rFonts w:hint="eastAsia" w:ascii="仿宋_GB2312" w:eastAsia="仿宋_GB2312"/>
                <w:sz w:val="28"/>
                <w:szCs w:val="28"/>
              </w:rPr>
              <w:t xml:space="preserve">   </w:t>
            </w:r>
          </w:p>
          <w:p>
            <w:pPr>
              <w:spacing w:line="400" w:lineRule="exact"/>
              <w:ind w:firstLine="6580" w:firstLineChars="2350"/>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7"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简体" w:eastAsia="方正黑体简体"/>
                <w:sz w:val="28"/>
                <w:szCs w:val="28"/>
              </w:rPr>
            </w:pPr>
            <w:r>
              <w:rPr>
                <w:rFonts w:hint="eastAsia" w:ascii="方正黑体简体" w:hAnsi="宋体" w:eastAsia="方正黑体简体"/>
                <w:sz w:val="28"/>
                <w:szCs w:val="28"/>
              </w:rPr>
              <w:t>联系人</w:t>
            </w:r>
          </w:p>
        </w:tc>
        <w:tc>
          <w:tcPr>
            <w:tcW w:w="21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简体" w:eastAsia="方正黑体简体"/>
                <w:sz w:val="28"/>
                <w:szCs w:val="28"/>
              </w:rPr>
            </w:pPr>
          </w:p>
        </w:tc>
        <w:tc>
          <w:tcPr>
            <w:tcW w:w="105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简体" w:eastAsia="方正黑体简体"/>
                <w:sz w:val="28"/>
                <w:szCs w:val="28"/>
              </w:rPr>
            </w:pPr>
            <w:r>
              <w:rPr>
                <w:rFonts w:hint="eastAsia" w:ascii="方正黑体简体" w:hAnsi="宋体" w:eastAsia="方正黑体简体"/>
                <w:sz w:val="28"/>
                <w:szCs w:val="28"/>
              </w:rPr>
              <w:t>电话</w:t>
            </w:r>
          </w:p>
        </w:tc>
        <w:tc>
          <w:tcPr>
            <w:tcW w:w="19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简体" w:eastAsia="方正黑体简体"/>
                <w:sz w:val="28"/>
                <w:szCs w:val="28"/>
              </w:rPr>
            </w:pPr>
          </w:p>
        </w:tc>
        <w:tc>
          <w:tcPr>
            <w:tcW w:w="107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简体" w:eastAsia="方正黑体简体"/>
                <w:sz w:val="28"/>
                <w:szCs w:val="28"/>
              </w:rPr>
            </w:pPr>
            <w:r>
              <w:rPr>
                <w:rFonts w:hint="eastAsia" w:ascii="方正黑体简体" w:hAnsi="宋体" w:eastAsia="方正黑体简体"/>
                <w:sz w:val="28"/>
                <w:szCs w:val="28"/>
              </w:rPr>
              <w:t>手机</w:t>
            </w:r>
          </w:p>
        </w:tc>
        <w:tc>
          <w:tcPr>
            <w:tcW w:w="179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简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jc w:val="center"/>
              <w:rPr>
                <w:rFonts w:ascii="方正黑体简体" w:hAnsi="宋体" w:eastAsia="方正黑体简体"/>
                <w:sz w:val="28"/>
                <w:szCs w:val="28"/>
              </w:rPr>
            </w:pPr>
            <w:r>
              <w:rPr>
                <w:rFonts w:hint="eastAsia" w:ascii="方正黑体简体" w:hAnsi="宋体" w:eastAsia="方正黑体简体"/>
                <w:sz w:val="28"/>
                <w:szCs w:val="28"/>
              </w:rPr>
              <w:t>电子邮箱</w:t>
            </w:r>
          </w:p>
        </w:tc>
        <w:tc>
          <w:tcPr>
            <w:tcW w:w="514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方正黑体简体" w:hAnsi="宋体" w:eastAsia="方正黑体简体"/>
                <w:sz w:val="28"/>
                <w:szCs w:val="28"/>
              </w:rPr>
            </w:pPr>
          </w:p>
        </w:tc>
        <w:tc>
          <w:tcPr>
            <w:tcW w:w="108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方正黑体简体" w:hAnsi="宋体" w:eastAsia="方正黑体简体"/>
                <w:sz w:val="28"/>
                <w:szCs w:val="28"/>
              </w:rPr>
            </w:pPr>
            <w:r>
              <w:rPr>
                <w:rFonts w:hint="eastAsia" w:ascii="方正黑体简体" w:hAnsi="宋体" w:eastAsia="方正黑体简体"/>
                <w:sz w:val="28"/>
                <w:szCs w:val="28"/>
              </w:rPr>
              <w:t>邮编</w:t>
            </w:r>
          </w:p>
        </w:tc>
        <w:tc>
          <w:tcPr>
            <w:tcW w:w="1783"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p>
        </w:tc>
      </w:tr>
    </w:tbl>
    <w:p>
      <w:pPr>
        <w:spacing w:line="360" w:lineRule="auto"/>
      </w:pPr>
      <w:r>
        <w:rPr>
          <w:rFonts w:hint="eastAsia" w:ascii="仿宋_GB2312" w:hAnsi="宋体" w:eastAsia="仿宋_GB2312"/>
          <w:sz w:val="24"/>
        </w:rPr>
        <w:t>注：请将此表</w:t>
      </w:r>
      <w:r>
        <w:rPr>
          <w:rFonts w:hint="eastAsia" w:ascii="仿宋_GB2312" w:hAnsi="宋体" w:eastAsia="仿宋_GB2312"/>
          <w:sz w:val="24"/>
          <w:lang w:eastAsia="zh-CN"/>
        </w:rPr>
        <w:t>可在省记协官网（jixie.sdnews.com.cn），</w:t>
      </w:r>
      <w:r>
        <w:rPr>
          <w:rFonts w:hint="eastAsia" w:ascii="仿宋_GB2312" w:hAnsi="宋体" w:eastAsia="仿宋_GB2312"/>
          <w:sz w:val="24"/>
        </w:rPr>
        <w:t>附在每篇论文前面。</w:t>
      </w:r>
    </w:p>
    <w:sectPr>
      <w:headerReference r:id="rId3" w:type="default"/>
      <w:footerReference r:id="rId4" w:type="default"/>
      <w:footerReference r:id="rId5" w:type="even"/>
      <w:pgSz w:w="11907" w:h="16840"/>
      <w:pgMar w:top="1701" w:right="1418" w:bottom="1418" w:left="141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黑体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1"/>
        <w:szCs w:val="21"/>
      </w:rPr>
    </w:pPr>
    <w:r>
      <w:rPr>
        <w:rStyle w:val="7"/>
        <w:sz w:val="21"/>
        <w:szCs w:val="21"/>
      </w:rPr>
      <w:fldChar w:fldCharType="begin"/>
    </w:r>
    <w:r>
      <w:rPr>
        <w:rStyle w:val="7"/>
        <w:sz w:val="21"/>
        <w:szCs w:val="21"/>
      </w:rPr>
      <w:instrText xml:space="preserve">PAGE  </w:instrText>
    </w:r>
    <w:r>
      <w:rPr>
        <w:rStyle w:val="7"/>
        <w:sz w:val="21"/>
        <w:szCs w:val="21"/>
      </w:rPr>
      <w:fldChar w:fldCharType="separate"/>
    </w:r>
    <w:r>
      <w:rPr>
        <w:rStyle w:val="7"/>
        <w:sz w:val="21"/>
        <w:szCs w:val="21"/>
      </w:rPr>
      <w:t>1</w:t>
    </w:r>
    <w:r>
      <w:rPr>
        <w:rStyle w:val="7"/>
        <w:sz w:val="21"/>
        <w:szCs w:val="21"/>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5687"/>
    <w:rsid w:val="002B2642"/>
    <w:rsid w:val="004C6A13"/>
    <w:rsid w:val="00571275"/>
    <w:rsid w:val="006D4ADA"/>
    <w:rsid w:val="00C45687"/>
    <w:rsid w:val="00C9514B"/>
    <w:rsid w:val="00E601C2"/>
    <w:rsid w:val="00EB0286"/>
    <w:rsid w:val="00F569C8"/>
    <w:rsid w:val="00FC7A01"/>
    <w:rsid w:val="05EF5667"/>
    <w:rsid w:val="16C8137C"/>
    <w:rsid w:val="227B5936"/>
    <w:rsid w:val="2376095D"/>
    <w:rsid w:val="314B33F2"/>
    <w:rsid w:val="3EA63085"/>
    <w:rsid w:val="43825A83"/>
    <w:rsid w:val="572A31F3"/>
    <w:rsid w:val="57AD7D57"/>
    <w:rsid w:val="57AE5B6A"/>
    <w:rsid w:val="60C46067"/>
    <w:rsid w:val="6354745B"/>
    <w:rsid w:val="63B54B43"/>
    <w:rsid w:val="6BC26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6">
    <w:name w:val="Strong"/>
    <w:basedOn w:val="5"/>
    <w:qFormat/>
    <w:uiPriority w:val="0"/>
    <w:rPr>
      <w:b/>
      <w:bCs/>
    </w:rPr>
  </w:style>
  <w:style w:type="character" w:styleId="7">
    <w:name w:val="page number"/>
    <w:basedOn w:val="5"/>
    <w:qFormat/>
    <w:uiPriority w:val="0"/>
  </w:style>
  <w:style w:type="character" w:styleId="8">
    <w:name w:val="Hyperlink"/>
    <w:basedOn w:val="5"/>
    <w:qFormat/>
    <w:uiPriority w:val="0"/>
    <w:rPr>
      <w:color w:val="0000FF"/>
      <w:u w:val="single"/>
    </w:rPr>
  </w:style>
  <w:style w:type="character" w:customStyle="1" w:styleId="10">
    <w:name w:val="页脚 Char"/>
    <w:basedOn w:val="5"/>
    <w:link w:val="2"/>
    <w:qFormat/>
    <w:uiPriority w:val="0"/>
    <w:rPr>
      <w:rFonts w:ascii="Times New Roman" w:hAnsi="Times New Roman" w:eastAsia="宋体" w:cs="Times New Roman"/>
      <w:sz w:val="18"/>
      <w:szCs w:val="18"/>
    </w:rPr>
  </w:style>
  <w:style w:type="character" w:customStyle="1" w:styleId="11">
    <w:name w:val="页眉 Char"/>
    <w:basedOn w:val="5"/>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306</Words>
  <Characters>1749</Characters>
  <Lines>14</Lines>
  <Paragraphs>4</Paragraphs>
  <TotalTime>1</TotalTime>
  <ScaleCrop>false</ScaleCrop>
  <LinksUpToDate>false</LinksUpToDate>
  <CharactersWithSpaces>2051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2017-02-05T05:38:00Z</dcterms:created>
  <dc:creator>lenovo</dc:creator>
  <cp:lastModifiedBy>张小黑</cp:lastModifiedBy>
  <dcterms:modified xsi:type="dcterms:W3CDTF">2019-02-18T07:52:57Z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