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/>
          <w:b/>
          <w:sz w:val="48"/>
          <w:szCs w:val="48"/>
        </w:rPr>
        <w:t>201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7</w:t>
      </w:r>
      <w:r>
        <w:rPr>
          <w:rFonts w:hint="eastAsia" w:ascii="宋体" w:hAnsi="宋体"/>
          <w:b/>
          <w:sz w:val="48"/>
          <w:szCs w:val="48"/>
        </w:rPr>
        <w:t xml:space="preserve">年度山东新闻奖美术作品获奖目录 </w:t>
      </w:r>
    </w:p>
    <w:bookmarkEnd w:id="0"/>
    <w:p>
      <w:pPr>
        <w:jc w:val="center"/>
        <w:rPr>
          <w:rFonts w:hint="eastAsia" w:ascii="黑体" w:hAnsi="宋体" w:eastAsia="黑体" w:cs="黑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共9件</w:t>
      </w:r>
    </w:p>
    <w:tbl>
      <w:tblPr>
        <w:tblStyle w:val="3"/>
        <w:tblW w:w="15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0"/>
        <w:gridCol w:w="2141"/>
        <w:gridCol w:w="3723"/>
        <w:gridCol w:w="1131"/>
        <w:gridCol w:w="1643"/>
        <w:gridCol w:w="1402"/>
        <w:gridCol w:w="1176"/>
        <w:gridCol w:w="1643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500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一等奖（1件）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初评单位</w:t>
            </w:r>
          </w:p>
        </w:tc>
        <w:tc>
          <w:tcPr>
            <w:tcW w:w="3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刊播时间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题材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半岛都市报</w:t>
            </w:r>
          </w:p>
        </w:tc>
        <w:tc>
          <w:tcPr>
            <w:tcW w:w="3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百子迎新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洪琥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陈雷 宋总业</w:t>
            </w: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2017.12.18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新闻漫画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18661873997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500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二等奖（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3件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济南广播电视台</w:t>
            </w:r>
          </w:p>
        </w:tc>
        <w:tc>
          <w:tcPr>
            <w:tcW w:w="3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筑梦新丝路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申正中</w:t>
            </w: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电视片头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13705312511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大众日报</w:t>
            </w:r>
          </w:p>
        </w:tc>
        <w:tc>
          <w:tcPr>
            <w:tcW w:w="3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金鸡报晓 喜上眉梢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霍晓蕙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2017.1.20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版式设计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18505411616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济南时报</w:t>
            </w:r>
          </w:p>
        </w:tc>
        <w:tc>
          <w:tcPr>
            <w:tcW w:w="3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大笔如椽，描绘最可爱的人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魏晔石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2017.7.28                       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版式设计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15628951267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500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三等奖（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5件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济南画报</w:t>
            </w:r>
          </w:p>
        </w:tc>
        <w:tc>
          <w:tcPr>
            <w:tcW w:w="3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用镜头记录创城攻坚的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“历下样本”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祁凯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版式设计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13583139798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山东体育晨报</w:t>
            </w:r>
          </w:p>
        </w:tc>
        <w:tc>
          <w:tcPr>
            <w:tcW w:w="3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新江湖百业图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李念锋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2017.12.21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新闻漫画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13176444682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3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闪电体育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闫虹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2017.12.7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电视片头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15806405604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烟台日报今晨六点</w:t>
            </w:r>
          </w:p>
        </w:tc>
        <w:tc>
          <w:tcPr>
            <w:tcW w:w="3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悦城——贺年特刊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姜文豪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2017.1.27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版式设计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17753171825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淄博市广播电视台</w:t>
            </w:r>
          </w:p>
        </w:tc>
        <w:tc>
          <w:tcPr>
            <w:tcW w:w="3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百姓春晚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2017.2.14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舞台美术</w:t>
            </w:r>
          </w:p>
        </w:tc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18605335958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E11BB"/>
    <w:rsid w:val="264E11BB"/>
    <w:rsid w:val="46F75436"/>
    <w:rsid w:val="5895019D"/>
    <w:rsid w:val="58A03D71"/>
    <w:rsid w:val="59265573"/>
    <w:rsid w:val="7DE47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2018-04-17T07:34:00Z</dcterms:created>
  <dc:creator>张小黑</dc:creator>
  <cp:lastModifiedBy>张小黑</cp:lastModifiedBy>
  <dcterms:modified xsi:type="dcterms:W3CDTF">2018-05-11T09:46:27Z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