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firstLine="0" w:firstLineChars="0"/>
        <w:jc w:val="both"/>
        <w:textAlignment w:val="auto"/>
        <w:outlineLvl w:val="9"/>
        <w:rPr>
          <w:rFonts w:hint="eastAsia" w:ascii="方正小标宋简体" w:eastAsia="方正小标宋简体"/>
          <w:b/>
          <w:bCs/>
          <w:color w:val="FF0000"/>
          <w:spacing w:val="108"/>
          <w:sz w:val="72"/>
          <w:szCs w:val="72"/>
        </w:rPr>
      </w:pPr>
      <w:r>
        <w:rPr>
          <w:rFonts w:hint="eastAsia" w:ascii="方正小标宋简体" w:eastAsia="方正小标宋简体"/>
          <w:b/>
          <w:bCs/>
          <w:color w:val="FF0000"/>
          <w:spacing w:val="108"/>
          <w:kern w:val="0"/>
          <w:sz w:val="72"/>
          <w:szCs w:val="72"/>
          <w:fitText w:val="7200" w:id="0"/>
        </w:rPr>
        <w:t>山东省新闻工作者协会</w:t>
      </w:r>
    </w:p>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firstLine="0" w:firstLineChars="0"/>
        <w:jc w:val="center"/>
        <w:textAlignment w:val="auto"/>
        <w:outlineLvl w:val="9"/>
        <w:rPr>
          <w:rFonts w:hint="eastAsia" w:ascii="方正小标宋简体" w:eastAsia="方正小标宋简体"/>
          <w:b/>
          <w:bCs/>
          <w:color w:val="FF0000"/>
          <w:sz w:val="72"/>
          <w:szCs w:val="72"/>
        </w:rPr>
      </w:pPr>
      <w:r>
        <w:rPr>
          <w:rFonts w:hint="eastAsia" w:ascii="方正小标宋简体" w:eastAsia="方正小标宋简体"/>
          <w:b/>
          <w:bCs/>
          <w:color w:val="FF0000"/>
          <w:spacing w:val="340"/>
          <w:kern w:val="0"/>
          <w:sz w:val="72"/>
          <w:szCs w:val="72"/>
          <w:fitText w:val="7200" w:id="1"/>
        </w:rPr>
        <w:t>山东省新闻学会</w:t>
      </w:r>
    </w:p>
    <w:p>
      <w:pPr>
        <w:keepNext w:val="0"/>
        <w:keepLines w:val="0"/>
        <w:pageBreakBefore w:val="0"/>
        <w:widowControl w:val="0"/>
        <w:tabs>
          <w:tab w:val="left" w:pos="623"/>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sz w:val="22"/>
          <w:szCs w:val="18"/>
        </w:rPr>
      </w:pPr>
      <w:r>
        <w:rPr>
          <w:rFonts w:hint="eastAsia"/>
          <w:b/>
          <w:color w:val="FF0000"/>
          <w:sz w:val="36"/>
        </w:rPr>
        <w:pict>
          <v:line id="_x0000_s1027" o:spid="_x0000_s1027" o:spt="20" style="position:absolute;left:0pt;flip:y;margin-left:-9pt;margin-top:12.9pt;height:0.7pt;width:462pt;z-index:251664384;mso-width-relative:page;mso-height-relative:page;" filled="f" stroked="t" coordsize="21600,21600">
            <v:path arrowok="t"/>
            <v:fill on="f" focussize="0,0"/>
            <v:stroke color="#FF0000"/>
            <v:imagedata o:title=""/>
            <o:lock v:ext="edit" aspectratio="f"/>
          </v:line>
        </w:pict>
      </w:r>
      <w:r>
        <w:rPr>
          <w:b/>
          <w:sz w:val="36"/>
        </w:rPr>
        <w:tab/>
      </w:r>
    </w:p>
    <w:p>
      <w:pPr>
        <w:spacing w:line="600" w:lineRule="exact"/>
        <w:jc w:val="center"/>
        <w:rPr>
          <w:rFonts w:ascii="方正小标宋简体" w:eastAsia="方正小标宋简体"/>
          <w:b/>
          <w:bCs/>
          <w:sz w:val="16"/>
          <w:szCs w:val="8"/>
        </w:rPr>
      </w:pPr>
      <w:r>
        <w:rPr>
          <w:rFonts w:ascii="方正小标宋简体" w:eastAsia="方正小标宋简体"/>
          <w:b/>
          <w:bCs/>
          <w:sz w:val="16"/>
          <w:szCs w:val="8"/>
        </w:rPr>
        <w:t xml:space="preserve"> </w:t>
      </w:r>
    </w:p>
    <w:p>
      <w:pPr>
        <w:spacing w:line="600" w:lineRule="exact"/>
        <w:jc w:val="center"/>
        <w:rPr>
          <w:rFonts w:ascii="方正小标宋简体" w:eastAsia="方正小标宋简体"/>
          <w:b/>
          <w:bCs/>
          <w:sz w:val="44"/>
        </w:rPr>
      </w:pPr>
      <w:r>
        <w:rPr>
          <w:rFonts w:hint="eastAsia" w:ascii="方正小标宋简体" w:eastAsia="方正小标宋简体"/>
          <w:b/>
          <w:bCs/>
          <w:sz w:val="44"/>
        </w:rPr>
        <w:t>关于开展</w:t>
      </w:r>
      <w:r>
        <w:rPr>
          <w:rFonts w:ascii="方正小标宋简体" w:eastAsia="方正小标宋简体"/>
          <w:b/>
          <w:bCs/>
          <w:sz w:val="44"/>
        </w:rPr>
        <w:t>201</w:t>
      </w:r>
      <w:r>
        <w:rPr>
          <w:rFonts w:hint="eastAsia" w:ascii="方正小标宋简体" w:eastAsia="方正小标宋简体"/>
          <w:b/>
          <w:bCs/>
          <w:sz w:val="44"/>
          <w:lang w:val="en-US" w:eastAsia="zh-CN"/>
        </w:rPr>
        <w:t>7</w:t>
      </w:r>
      <w:r>
        <w:rPr>
          <w:rFonts w:hint="eastAsia" w:ascii="方正小标宋简体" w:eastAsia="方正小标宋简体"/>
          <w:b/>
          <w:bCs/>
          <w:sz w:val="44"/>
        </w:rPr>
        <w:t>年度山东新闻奖</w:t>
      </w:r>
    </w:p>
    <w:p>
      <w:pPr>
        <w:spacing w:line="600" w:lineRule="exact"/>
        <w:jc w:val="center"/>
        <w:rPr>
          <w:rFonts w:ascii="方正小标宋简体" w:eastAsia="方正小标宋简体"/>
          <w:b/>
          <w:bCs/>
          <w:sz w:val="44"/>
        </w:rPr>
      </w:pPr>
      <w:r>
        <w:rPr>
          <w:rFonts w:hint="eastAsia" w:ascii="方正小标宋简体" w:eastAsia="方正小标宋简体"/>
          <w:b/>
          <w:bCs/>
          <w:sz w:val="44"/>
        </w:rPr>
        <w:t>报纸版面作品复评工作的通知</w:t>
      </w:r>
    </w:p>
    <w:p>
      <w:pPr>
        <w:spacing w:line="600" w:lineRule="exact"/>
        <w:rPr>
          <w:rFonts w:eastAsia="仿宋_GB2312"/>
          <w:bCs/>
          <w:sz w:val="24"/>
        </w:rPr>
      </w:pPr>
    </w:p>
    <w:p>
      <w:pPr>
        <w:spacing w:line="600" w:lineRule="exact"/>
        <w:rPr>
          <w:rFonts w:ascii="仿宋_GB2312" w:hAnsi="宋体" w:eastAsia="仿宋_GB2312"/>
          <w:b/>
          <w:bCs/>
          <w:sz w:val="32"/>
        </w:rPr>
      </w:pPr>
      <w:r>
        <w:rPr>
          <w:rFonts w:hint="eastAsia" w:ascii="仿宋_GB2312" w:hAnsi="宋体" w:eastAsia="仿宋_GB2312"/>
          <w:b/>
          <w:bCs/>
          <w:sz w:val="32"/>
        </w:rPr>
        <w:t>各有关新闻单位：</w:t>
      </w:r>
    </w:p>
    <w:p>
      <w:pPr>
        <w:spacing w:line="600" w:lineRule="exact"/>
        <w:ind w:firstLine="640" w:firstLineChars="200"/>
        <w:rPr>
          <w:rFonts w:ascii="仿宋_GB2312" w:eastAsia="仿宋_GB2312"/>
          <w:sz w:val="32"/>
        </w:rPr>
      </w:pPr>
      <w:r>
        <w:rPr>
          <w:rFonts w:hint="eastAsia" w:ascii="仿宋_GB2312" w:hAnsi="宋体" w:eastAsia="仿宋_GB2312"/>
          <w:sz w:val="32"/>
        </w:rPr>
        <w:t>山东新闻奖评选工作是检阅我省新闻战线“三项学习教育”活动成果和新闻工作年度业绩的重要平台。今年，参照新修订的中国新闻奖评选办法，对山东新闻奖报纸版面评选办法进行了适当修改与调整。现将该办法发给你们，</w:t>
      </w:r>
      <w:r>
        <w:rPr>
          <w:rFonts w:hint="eastAsia" w:ascii="仿宋_GB2312" w:eastAsia="仿宋_GB2312"/>
          <w:sz w:val="32"/>
        </w:rPr>
        <w:t>请各单位按照评选规定，认真负责，严格把关，推荐优秀作品参加评选。</w:t>
      </w:r>
      <w:r>
        <w:rPr>
          <w:rFonts w:hint="eastAsia" w:ascii="仿宋_GB2312" w:hAnsi="宋体" w:eastAsia="仿宋_GB2312"/>
          <w:sz w:val="32"/>
        </w:rPr>
        <w:t>报纸版面作品复评截稿时间为</w:t>
      </w:r>
      <w:r>
        <w:rPr>
          <w:rFonts w:ascii="仿宋_GB2312" w:hAnsi="宋体" w:eastAsia="仿宋_GB2312"/>
          <w:sz w:val="32"/>
        </w:rPr>
        <w:t>201</w:t>
      </w:r>
      <w:r>
        <w:rPr>
          <w:rFonts w:hint="eastAsia" w:ascii="仿宋_GB2312" w:hAnsi="宋体" w:eastAsia="仿宋_GB2312"/>
          <w:sz w:val="32"/>
          <w:lang w:val="en-US" w:eastAsia="zh-CN"/>
        </w:rPr>
        <w:t>8</w:t>
      </w:r>
      <w:r>
        <w:rPr>
          <w:rFonts w:hint="eastAsia" w:ascii="仿宋_GB2312" w:hAnsi="宋体" w:eastAsia="仿宋_GB2312"/>
          <w:sz w:val="32"/>
        </w:rPr>
        <w:t>年</w:t>
      </w:r>
      <w:r>
        <w:rPr>
          <w:rFonts w:ascii="仿宋_GB2312" w:hAnsi="宋体" w:eastAsia="仿宋_GB2312"/>
          <w:sz w:val="32"/>
        </w:rPr>
        <w:t>3</w:t>
      </w:r>
      <w:r>
        <w:rPr>
          <w:rFonts w:hint="eastAsia" w:ascii="仿宋_GB2312" w:hAnsi="宋体" w:eastAsia="仿宋_GB2312"/>
          <w:sz w:val="32"/>
        </w:rPr>
        <w:t>月1</w:t>
      </w:r>
      <w:r>
        <w:rPr>
          <w:rFonts w:ascii="仿宋_GB2312" w:hAnsi="宋体" w:eastAsia="仿宋_GB2312"/>
          <w:sz w:val="32"/>
        </w:rPr>
        <w:t>0</w:t>
      </w:r>
      <w:r>
        <w:rPr>
          <w:rFonts w:hint="eastAsia" w:ascii="仿宋_GB2312" w:hAnsi="宋体" w:eastAsia="仿宋_GB2312"/>
          <w:sz w:val="32"/>
        </w:rPr>
        <w:t>日。请务必在截稿时间前寄送参评作品，逾期未报，视为自动弃权。</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其他有关事宜详见附件。</w:t>
      </w:r>
    </w:p>
    <w:p>
      <w:pPr>
        <w:spacing w:line="600" w:lineRule="exact"/>
        <w:rPr>
          <w:rFonts w:ascii="仿宋_GB2312" w:hAnsi="宋体" w:eastAsia="仿宋_GB2312"/>
          <w:sz w:val="32"/>
        </w:rPr>
      </w:pPr>
      <w:r>
        <w:rPr>
          <w:rFonts w:hint="eastAsia" w:ascii="仿宋_GB2312" w:hAnsi="宋体" w:eastAsia="仿宋_GB2312"/>
          <w:sz w:val="32"/>
        </w:rPr>
        <w:t>附：</w:t>
      </w:r>
      <w:r>
        <w:rPr>
          <w:rFonts w:ascii="仿宋_GB2312" w:hAnsi="宋体" w:eastAsia="仿宋_GB2312"/>
          <w:sz w:val="32"/>
        </w:rPr>
        <w:t>1</w:t>
      </w:r>
      <w:r>
        <w:rPr>
          <w:rFonts w:hint="eastAsia" w:ascii="仿宋_GB2312" w:hAnsi="宋体" w:eastAsia="仿宋_GB2312"/>
          <w:sz w:val="32"/>
        </w:rPr>
        <w:t>．山东新闻奖报纸版面作品复评办法</w:t>
      </w:r>
    </w:p>
    <w:p>
      <w:pPr>
        <w:spacing w:line="60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．山东新闻奖报纸版面作品复评推荐表</w:t>
      </w:r>
    </w:p>
    <w:p>
      <w:pPr>
        <w:spacing w:line="600" w:lineRule="exact"/>
        <w:ind w:firstLine="4320" w:firstLineChars="1350"/>
        <w:jc w:val="right"/>
        <w:rPr>
          <w:rFonts w:ascii="仿宋_GB2312" w:hAnsi="宋体" w:eastAsia="仿宋_GB2312"/>
          <w:sz w:val="32"/>
        </w:rPr>
      </w:pPr>
      <w:r>
        <w:rPr>
          <w:rFonts w:hint="eastAsia" w:ascii="仿宋_GB2312" w:hAnsi="宋体" w:eastAsia="仿宋_GB2312"/>
          <w:sz w:val="32"/>
        </w:rPr>
        <w:t>山东省新闻工作者协会</w:t>
      </w:r>
    </w:p>
    <w:p>
      <w:pPr>
        <w:spacing w:line="600" w:lineRule="exact"/>
        <w:ind w:firstLine="4320" w:firstLineChars="1350"/>
        <w:jc w:val="right"/>
        <w:rPr>
          <w:rFonts w:ascii="仿宋_GB2312" w:hAnsi="宋体" w:eastAsia="仿宋_GB2312"/>
          <w:sz w:val="32"/>
        </w:rPr>
      </w:pPr>
      <w:r>
        <w:rPr>
          <w:rFonts w:hint="eastAsia" w:ascii="仿宋_GB2312" w:hAnsi="宋体" w:eastAsia="仿宋_GB2312"/>
          <w:sz w:val="32"/>
        </w:rPr>
        <w:t>山</w:t>
      </w:r>
      <w:r>
        <w:rPr>
          <w:rFonts w:ascii="仿宋_GB2312" w:hAnsi="宋体" w:eastAsia="仿宋_GB2312"/>
          <w:sz w:val="32"/>
        </w:rPr>
        <w:t xml:space="preserve"> </w:t>
      </w:r>
      <w:r>
        <w:rPr>
          <w:rFonts w:hint="eastAsia" w:ascii="仿宋_GB2312" w:hAnsi="宋体" w:eastAsia="仿宋_GB2312"/>
          <w:sz w:val="32"/>
        </w:rPr>
        <w:t>东</w:t>
      </w:r>
      <w:r>
        <w:rPr>
          <w:rFonts w:ascii="仿宋_GB2312" w:hAnsi="宋体" w:eastAsia="仿宋_GB2312"/>
          <w:sz w:val="32"/>
        </w:rPr>
        <w:t xml:space="preserve"> </w:t>
      </w:r>
      <w:r>
        <w:rPr>
          <w:rFonts w:hint="eastAsia" w:ascii="仿宋_GB2312" w:hAnsi="宋体" w:eastAsia="仿宋_GB2312"/>
          <w:sz w:val="32"/>
        </w:rPr>
        <w:t>省</w:t>
      </w:r>
      <w:r>
        <w:rPr>
          <w:rFonts w:ascii="仿宋_GB2312" w:hAnsi="宋体" w:eastAsia="仿宋_GB2312"/>
          <w:sz w:val="32"/>
        </w:rPr>
        <w:t xml:space="preserve"> </w:t>
      </w:r>
      <w:r>
        <w:rPr>
          <w:rFonts w:hint="eastAsia" w:ascii="仿宋_GB2312" w:hAnsi="宋体" w:eastAsia="仿宋_GB2312"/>
          <w:sz w:val="32"/>
        </w:rPr>
        <w:t>新</w:t>
      </w:r>
      <w:r>
        <w:rPr>
          <w:rFonts w:ascii="仿宋_GB2312" w:hAnsi="宋体" w:eastAsia="仿宋_GB2312"/>
          <w:sz w:val="32"/>
        </w:rPr>
        <w:t xml:space="preserve"> </w:t>
      </w:r>
      <w:r>
        <w:rPr>
          <w:rFonts w:hint="eastAsia" w:ascii="仿宋_GB2312" w:hAnsi="宋体" w:eastAsia="仿宋_GB2312"/>
          <w:sz w:val="32"/>
        </w:rPr>
        <w:t>闻</w:t>
      </w:r>
      <w:r>
        <w:rPr>
          <w:rFonts w:ascii="仿宋_GB2312" w:hAnsi="宋体" w:eastAsia="仿宋_GB2312"/>
          <w:sz w:val="32"/>
        </w:rPr>
        <w:t xml:space="preserve"> </w:t>
      </w:r>
      <w:r>
        <w:rPr>
          <w:rFonts w:hint="eastAsia" w:ascii="仿宋_GB2312" w:hAnsi="宋体" w:eastAsia="仿宋_GB2312"/>
          <w:sz w:val="32"/>
        </w:rPr>
        <w:t>学</w:t>
      </w:r>
      <w:r>
        <w:rPr>
          <w:rFonts w:ascii="仿宋_GB2312" w:hAnsi="宋体" w:eastAsia="仿宋_GB2312"/>
          <w:sz w:val="32"/>
        </w:rPr>
        <w:t xml:space="preserve"> </w:t>
      </w:r>
      <w:r>
        <w:rPr>
          <w:rFonts w:hint="eastAsia" w:ascii="仿宋_GB2312" w:hAnsi="宋体" w:eastAsia="仿宋_GB2312"/>
          <w:sz w:val="32"/>
        </w:rPr>
        <w:t>会</w:t>
      </w:r>
      <w:r>
        <w:rPr>
          <w:rFonts w:ascii="仿宋_GB2312" w:hAnsi="宋体" w:eastAsia="仿宋_GB2312"/>
          <w:sz w:val="32"/>
        </w:rPr>
        <w:t xml:space="preserve">              </w:t>
      </w:r>
    </w:p>
    <w:p>
      <w:pPr>
        <w:wordWrap w:val="0"/>
        <w:spacing w:line="600" w:lineRule="exact"/>
        <w:jc w:val="right"/>
        <w:rPr>
          <w:rFonts w:ascii="仿宋_GB2312" w:hAnsi="宋体" w:eastAsia="仿宋_GB2312"/>
          <w:sz w:val="32"/>
        </w:rPr>
      </w:pPr>
      <w:r>
        <w:rPr>
          <w:rFonts w:ascii="仿宋_GB2312" w:hAnsi="宋体" w:eastAsia="仿宋_GB2312"/>
          <w:spacing w:val="20"/>
          <w:sz w:val="32"/>
        </w:rPr>
        <w:t xml:space="preserve">                        201</w:t>
      </w:r>
      <w:r>
        <w:rPr>
          <w:rFonts w:hint="eastAsia" w:ascii="仿宋_GB2312" w:hAnsi="宋体" w:eastAsia="仿宋_GB2312"/>
          <w:spacing w:val="20"/>
          <w:sz w:val="32"/>
          <w:lang w:val="en-US" w:eastAsia="zh-CN"/>
        </w:rPr>
        <w:t>8</w:t>
      </w:r>
      <w:r>
        <w:rPr>
          <w:rFonts w:hint="eastAsia" w:ascii="仿宋_GB2312" w:hAnsi="宋体" w:eastAsia="仿宋_GB2312"/>
          <w:spacing w:val="20"/>
          <w:sz w:val="32"/>
        </w:rPr>
        <w:t>年</w:t>
      </w:r>
      <w:r>
        <w:rPr>
          <w:rFonts w:hint="eastAsia" w:ascii="仿宋_GB2312" w:hAnsi="宋体" w:eastAsia="仿宋_GB2312"/>
          <w:spacing w:val="20"/>
          <w:sz w:val="32"/>
          <w:lang w:val="en-US" w:eastAsia="zh-CN"/>
        </w:rPr>
        <w:t>1</w:t>
      </w:r>
      <w:r>
        <w:rPr>
          <w:rFonts w:hint="eastAsia" w:ascii="仿宋_GB2312" w:hAnsi="宋体" w:eastAsia="仿宋_GB2312"/>
          <w:spacing w:val="20"/>
          <w:sz w:val="32"/>
        </w:rPr>
        <w:t>月</w:t>
      </w:r>
      <w:r>
        <w:rPr>
          <w:rFonts w:hint="eastAsia" w:ascii="仿宋_GB2312" w:hAnsi="宋体" w:eastAsia="仿宋_GB2312"/>
          <w:spacing w:val="20"/>
          <w:sz w:val="32"/>
          <w:lang w:val="en-US" w:eastAsia="zh-CN"/>
        </w:rPr>
        <w:t>20</w:t>
      </w:r>
      <w:r>
        <w:rPr>
          <w:rFonts w:hint="eastAsia" w:ascii="仿宋_GB2312" w:hAnsi="宋体" w:eastAsia="仿宋_GB2312"/>
          <w:spacing w:val="20"/>
          <w:sz w:val="32"/>
        </w:rPr>
        <w:t>日</w:t>
      </w:r>
      <w:r>
        <w:rPr>
          <w:rFonts w:ascii="仿宋_GB2312" w:hAnsi="宋体" w:eastAsia="仿宋_GB2312"/>
          <w:spacing w:val="20"/>
          <w:sz w:val="32"/>
        </w:rPr>
        <w:t xml:space="preserve"> </w:t>
      </w:r>
    </w:p>
    <w:p>
      <w:pPr>
        <w:spacing w:line="600" w:lineRule="exact"/>
        <w:rPr>
          <w:rFonts w:ascii="仿宋_GB2312" w:hAnsi="宋体" w:eastAsia="仿宋_GB2312"/>
          <w:bCs/>
          <w:sz w:val="32"/>
          <w:szCs w:val="32"/>
        </w:rPr>
      </w:pPr>
      <w:r>
        <w:rPr>
          <w:rFonts w:ascii="宋体"/>
          <w:bCs/>
          <w:sz w:val="28"/>
        </w:rPr>
        <w:br w:type="page"/>
      </w:r>
      <w:r>
        <w:rPr>
          <w:rFonts w:hint="eastAsia" w:ascii="仿宋_GB2312" w:hAnsi="宋体" w:eastAsia="仿宋_GB2312"/>
          <w:bCs/>
          <w:sz w:val="32"/>
          <w:szCs w:val="32"/>
        </w:rPr>
        <w:t>附件</w:t>
      </w:r>
      <w:r>
        <w:rPr>
          <w:rFonts w:ascii="仿宋_GB2312" w:hAnsi="宋体" w:eastAsia="仿宋_GB2312"/>
          <w:bCs/>
          <w:sz w:val="32"/>
          <w:szCs w:val="32"/>
        </w:rPr>
        <w:t>1</w:t>
      </w:r>
    </w:p>
    <w:p>
      <w:pPr>
        <w:spacing w:line="60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山东新闻奖报纸版面作品复评办法</w:t>
      </w:r>
    </w:p>
    <w:p>
      <w:pPr>
        <w:spacing w:line="600" w:lineRule="exact"/>
        <w:ind w:firstLine="640" w:firstLineChars="200"/>
        <w:rPr>
          <w:rFonts w:ascii="黑体" w:hAnsi="宋体" w:eastAsia="黑体"/>
          <w:sz w:val="32"/>
        </w:rPr>
      </w:pPr>
    </w:p>
    <w:p>
      <w:pPr>
        <w:spacing w:line="600" w:lineRule="exact"/>
        <w:ind w:firstLine="640" w:firstLineChars="200"/>
        <w:rPr>
          <w:rFonts w:ascii="仿宋_GB2312" w:hAnsi="宋体" w:eastAsia="仿宋_GB2312"/>
          <w:sz w:val="32"/>
        </w:rPr>
      </w:pPr>
      <w:bookmarkStart w:id="0" w:name="_GoBack"/>
      <w:bookmarkEnd w:id="0"/>
      <w:r>
        <w:rPr>
          <w:rFonts w:hint="eastAsia" w:ascii="仿宋_GB2312" w:hAnsi="宋体" w:eastAsia="仿宋_GB2312"/>
          <w:sz w:val="32"/>
        </w:rPr>
        <w:t>山东新闻奖报纸版面复评是省新闻“两会”设立的一个专项奖，是为推荐优秀报纸版面参加山东新闻奖定评举办的评选活动，每年评选一次。</w:t>
      </w:r>
    </w:p>
    <w:p>
      <w:pPr>
        <w:spacing w:line="600" w:lineRule="exact"/>
        <w:ind w:firstLine="640" w:firstLineChars="200"/>
        <w:rPr>
          <w:rFonts w:ascii="黑体" w:hAnsi="宋体" w:eastAsia="黑体"/>
          <w:sz w:val="32"/>
        </w:rPr>
      </w:pPr>
      <w:r>
        <w:rPr>
          <w:rFonts w:hint="eastAsia" w:ascii="黑体" w:hAnsi="宋体" w:eastAsia="黑体"/>
          <w:sz w:val="32"/>
        </w:rPr>
        <w:t>二、评选范围</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凡山东省内有全国统一刊号的报纸</w:t>
      </w:r>
      <w:r>
        <w:rPr>
          <w:rFonts w:ascii="仿宋_GB2312" w:hAnsi="宋体" w:eastAsia="仿宋_GB2312"/>
          <w:sz w:val="32"/>
        </w:rPr>
        <w:t>201</w:t>
      </w:r>
      <w:r>
        <w:rPr>
          <w:rFonts w:hint="eastAsia" w:ascii="仿宋_GB2312" w:hAnsi="宋体" w:eastAsia="仿宋_GB2312"/>
          <w:sz w:val="32"/>
          <w:lang w:val="en-US" w:eastAsia="zh-CN"/>
        </w:rPr>
        <w:t>7</w:t>
      </w:r>
      <w:r>
        <w:rPr>
          <w:rFonts w:hint="eastAsia" w:ascii="仿宋_GB2312" w:hAnsi="宋体" w:eastAsia="仿宋_GB2312"/>
          <w:sz w:val="32"/>
        </w:rPr>
        <w:t>年刊发的版面作品均可经推荐单位报送参加复评。</w:t>
      </w:r>
    </w:p>
    <w:p>
      <w:pPr>
        <w:spacing w:line="600" w:lineRule="exact"/>
        <w:ind w:firstLine="640" w:firstLineChars="200"/>
        <w:rPr>
          <w:rFonts w:ascii="黑体" w:hAnsi="宋体" w:eastAsia="黑体"/>
          <w:sz w:val="32"/>
        </w:rPr>
      </w:pPr>
      <w:r>
        <w:rPr>
          <w:rFonts w:hint="eastAsia" w:ascii="黑体" w:hAnsi="宋体" w:eastAsia="黑体"/>
          <w:sz w:val="32"/>
        </w:rPr>
        <w:t>三、评选项目</w:t>
      </w:r>
    </w:p>
    <w:p>
      <w:pPr>
        <w:spacing w:line="60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szCs w:val="32"/>
        </w:rPr>
        <w:t>．</w:t>
      </w:r>
      <w:r>
        <w:rPr>
          <w:rFonts w:hint="eastAsia" w:ascii="仿宋_GB2312" w:hAnsi="宋体" w:eastAsia="仿宋_GB2312"/>
          <w:sz w:val="32"/>
        </w:rPr>
        <w:t>要闻一版；</w:t>
      </w:r>
    </w:p>
    <w:p>
      <w:pPr>
        <w:spacing w:line="60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．其他新闻版。</w:t>
      </w:r>
    </w:p>
    <w:p>
      <w:pPr>
        <w:spacing w:line="600" w:lineRule="exact"/>
        <w:ind w:firstLine="640" w:firstLineChars="200"/>
        <w:rPr>
          <w:rFonts w:ascii="黑体" w:hAnsi="宋体" w:eastAsia="黑体"/>
          <w:sz w:val="32"/>
        </w:rPr>
      </w:pPr>
      <w:r>
        <w:rPr>
          <w:rFonts w:hint="eastAsia" w:ascii="黑体" w:hAnsi="宋体" w:eastAsia="黑体"/>
          <w:sz w:val="32"/>
        </w:rPr>
        <w:t>四、评选标准</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l</w:t>
      </w:r>
      <w:r>
        <w:rPr>
          <w:rFonts w:hint="eastAsia" w:ascii="仿宋_GB2312" w:hAnsi="宋体" w:eastAsia="仿宋_GB2312"/>
          <w:sz w:val="32"/>
          <w:szCs w:val="32"/>
        </w:rPr>
        <w:t>．</w:t>
      </w:r>
      <w:r>
        <w:rPr>
          <w:rFonts w:hint="eastAsia" w:ascii="仿宋_GB2312" w:eastAsia="仿宋_GB2312" w:cs="宋体"/>
          <w:color w:val="000000"/>
          <w:kern w:val="0"/>
          <w:sz w:val="32"/>
          <w:szCs w:val="32"/>
          <w:lang w:val="zh-CN"/>
        </w:rPr>
        <w:t>以习近平新时代中国特色社会主义思想为指导，坚持以人民为中心，为全党全国全省工作大局服务，贯彻团结稳定鼓劲、正面宣传为主的方针，坚持正确舆论导向，落实“三贴近”要求</w:t>
      </w:r>
      <w:r>
        <w:rPr>
          <w:rFonts w:hint="eastAsia" w:ascii="仿宋_GB2312" w:hAnsi="宋体" w:eastAsia="仿宋_GB2312"/>
          <w:sz w:val="32"/>
          <w:szCs w:val="32"/>
        </w:rPr>
        <w:t>。</w:t>
      </w:r>
    </w:p>
    <w:p>
      <w:pPr>
        <w:pStyle w:val="11"/>
        <w:spacing w:line="60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．体现政治性、新闻性、思想性与艺术性的统一，标题准确生动，照片、文字与图示兼顾，编排整体协调，版式设计讲究、新颖、有特色，便于阅读。</w:t>
      </w:r>
    </w:p>
    <w:p>
      <w:pPr>
        <w:spacing w:line="600" w:lineRule="exact"/>
        <w:ind w:firstLine="420" w:firstLineChars="200"/>
        <w:rPr>
          <w:rFonts w:ascii="仿宋_GB2312" w:eastAsia="仿宋_GB2312"/>
          <w:sz w:val="32"/>
          <w:szCs w:val="32"/>
        </w:rPr>
      </w:pPr>
      <w:r>
        <w:t xml:space="preserve">  </w:t>
      </w:r>
      <w:r>
        <w:rPr>
          <w:rFonts w:ascii="仿宋_GB2312" w:eastAsia="仿宋_GB2312"/>
          <w:sz w:val="32"/>
          <w:szCs w:val="32"/>
        </w:rPr>
        <w:t>3</w:t>
      </w:r>
      <w:r>
        <w:rPr>
          <w:rFonts w:hint="eastAsia" w:ascii="仿宋_GB2312" w:hAnsi="宋体" w:eastAsia="仿宋_GB2312"/>
          <w:sz w:val="32"/>
          <w:szCs w:val="32"/>
        </w:rPr>
        <w:t>．</w:t>
      </w:r>
      <w:r>
        <w:rPr>
          <w:rFonts w:hint="eastAsia" w:ascii="仿宋_GB2312" w:eastAsia="仿宋_GB2312"/>
          <w:sz w:val="32"/>
          <w:szCs w:val="32"/>
        </w:rPr>
        <w:t>新闻版面是指要闻版等新闻版面（不包括预拼版面和摄影、漫画等专、副刊版面以及成组的版面）。</w:t>
      </w:r>
    </w:p>
    <w:p>
      <w:pPr>
        <w:spacing w:line="600" w:lineRule="exact"/>
        <w:ind w:firstLine="640" w:firstLineChars="200"/>
        <w:rPr>
          <w:rFonts w:ascii="黑体" w:hAnsi="宋体" w:eastAsia="黑体"/>
          <w:sz w:val="32"/>
        </w:rPr>
      </w:pPr>
      <w:r>
        <w:rPr>
          <w:rFonts w:hint="eastAsia" w:ascii="黑体" w:hAnsi="宋体" w:eastAsia="黑体"/>
          <w:sz w:val="32"/>
        </w:rPr>
        <w:t>五、奖惩办法</w:t>
      </w:r>
    </w:p>
    <w:p>
      <w:pPr>
        <w:spacing w:line="60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．山东新闻奖报纸版面复评设奖</w:t>
      </w:r>
      <w:r>
        <w:rPr>
          <w:rFonts w:ascii="仿宋_GB2312" w:hAnsi="宋体" w:eastAsia="仿宋_GB2312"/>
          <w:sz w:val="32"/>
        </w:rPr>
        <w:t>75</w:t>
      </w:r>
      <w:r>
        <w:rPr>
          <w:rFonts w:hint="eastAsia" w:ascii="仿宋_GB2312" w:hAnsi="宋体" w:eastAsia="仿宋_GB2312"/>
          <w:sz w:val="32"/>
        </w:rPr>
        <w:t>件：其中要闻一版设一等奖</w:t>
      </w:r>
      <w:r>
        <w:rPr>
          <w:rFonts w:ascii="仿宋_GB2312" w:hAnsi="宋体" w:eastAsia="仿宋_GB2312"/>
          <w:sz w:val="32"/>
        </w:rPr>
        <w:t>10</w:t>
      </w:r>
      <w:r>
        <w:rPr>
          <w:rFonts w:hint="eastAsia" w:ascii="仿宋_GB2312" w:hAnsi="宋体" w:eastAsia="仿宋_GB2312"/>
          <w:sz w:val="32"/>
        </w:rPr>
        <w:t>件，二等奖</w:t>
      </w:r>
      <w:r>
        <w:rPr>
          <w:rFonts w:ascii="仿宋_GB2312" w:hAnsi="宋体" w:eastAsia="仿宋_GB2312"/>
          <w:sz w:val="32"/>
        </w:rPr>
        <w:t>15</w:t>
      </w:r>
      <w:r>
        <w:rPr>
          <w:rFonts w:hint="eastAsia" w:ascii="仿宋_GB2312" w:hAnsi="宋体" w:eastAsia="仿宋_GB2312"/>
          <w:sz w:val="32"/>
        </w:rPr>
        <w:t>件，三等奖</w:t>
      </w:r>
      <w:r>
        <w:rPr>
          <w:rFonts w:ascii="仿宋_GB2312" w:hAnsi="宋体" w:eastAsia="仿宋_GB2312"/>
          <w:sz w:val="32"/>
        </w:rPr>
        <w:t>20</w:t>
      </w:r>
      <w:r>
        <w:rPr>
          <w:rFonts w:hint="eastAsia" w:ascii="仿宋_GB2312" w:hAnsi="宋体" w:eastAsia="仿宋_GB2312"/>
          <w:sz w:val="32"/>
        </w:rPr>
        <w:t>件；其他新闻版设一等奖</w:t>
      </w:r>
      <w:r>
        <w:rPr>
          <w:rFonts w:ascii="仿宋_GB2312" w:hAnsi="宋体" w:eastAsia="仿宋_GB2312"/>
          <w:sz w:val="32"/>
        </w:rPr>
        <w:t>5</w:t>
      </w:r>
      <w:r>
        <w:rPr>
          <w:rFonts w:hint="eastAsia" w:ascii="仿宋_GB2312" w:hAnsi="宋体" w:eastAsia="仿宋_GB2312"/>
          <w:sz w:val="32"/>
        </w:rPr>
        <w:t>件，二等奖</w:t>
      </w:r>
      <w:r>
        <w:rPr>
          <w:rFonts w:ascii="仿宋_GB2312" w:hAnsi="宋体" w:eastAsia="仿宋_GB2312"/>
          <w:sz w:val="32"/>
        </w:rPr>
        <w:t>10</w:t>
      </w:r>
      <w:r>
        <w:rPr>
          <w:rFonts w:hint="eastAsia" w:ascii="仿宋_GB2312" w:hAnsi="宋体" w:eastAsia="仿宋_GB2312"/>
          <w:sz w:val="32"/>
        </w:rPr>
        <w:t>件，三等奖</w:t>
      </w:r>
      <w:r>
        <w:rPr>
          <w:rFonts w:ascii="仿宋_GB2312" w:hAnsi="宋体" w:eastAsia="仿宋_GB2312"/>
          <w:sz w:val="32"/>
        </w:rPr>
        <w:t>15</w:t>
      </w:r>
      <w:r>
        <w:rPr>
          <w:rFonts w:hint="eastAsia" w:ascii="仿宋_GB2312" w:hAnsi="宋体" w:eastAsia="仿宋_GB2312"/>
          <w:sz w:val="32"/>
        </w:rPr>
        <w:t>件。由山东省新闻工作者协会和山东新闻奖专项奖复评委员会向复评获奖作者颁发证书。</w:t>
      </w:r>
    </w:p>
    <w:p>
      <w:pPr>
        <w:spacing w:line="60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．推荐</w:t>
      </w:r>
      <w:r>
        <w:rPr>
          <w:rFonts w:ascii="仿宋_GB2312" w:hAnsi="宋体" w:eastAsia="仿宋_GB2312"/>
          <w:sz w:val="32"/>
        </w:rPr>
        <w:t>15</w:t>
      </w:r>
      <w:r>
        <w:rPr>
          <w:rFonts w:hint="eastAsia" w:ascii="仿宋_GB2312" w:hAnsi="宋体" w:eastAsia="仿宋_GB2312"/>
          <w:sz w:val="32"/>
        </w:rPr>
        <w:t>件一等奖作品参加山东新闻奖定评，评出一等奖</w:t>
      </w:r>
      <w:r>
        <w:rPr>
          <w:rFonts w:ascii="仿宋_GB2312" w:hAnsi="宋体" w:eastAsia="仿宋_GB2312"/>
          <w:sz w:val="32"/>
        </w:rPr>
        <w:t>3</w:t>
      </w:r>
      <w:r>
        <w:rPr>
          <w:rFonts w:hint="eastAsia" w:ascii="仿宋_GB2312" w:hAnsi="宋体" w:eastAsia="仿宋_GB2312"/>
          <w:sz w:val="32"/>
        </w:rPr>
        <w:t>件，二等奖</w:t>
      </w:r>
      <w:r>
        <w:rPr>
          <w:rFonts w:ascii="仿宋_GB2312" w:hAnsi="宋体" w:eastAsia="仿宋_GB2312"/>
          <w:sz w:val="32"/>
        </w:rPr>
        <w:t>5</w:t>
      </w:r>
      <w:r>
        <w:rPr>
          <w:rFonts w:hint="eastAsia" w:ascii="仿宋_GB2312" w:hAnsi="宋体" w:eastAsia="仿宋_GB2312"/>
          <w:sz w:val="32"/>
        </w:rPr>
        <w:t>件，三等奖</w:t>
      </w:r>
      <w:r>
        <w:rPr>
          <w:rFonts w:ascii="仿宋_GB2312" w:hAnsi="宋体" w:eastAsia="仿宋_GB2312"/>
          <w:sz w:val="32"/>
        </w:rPr>
        <w:t>7</w:t>
      </w:r>
      <w:r>
        <w:rPr>
          <w:rFonts w:hint="eastAsia" w:ascii="仿宋_GB2312" w:hAnsi="宋体" w:eastAsia="仿宋_GB2312"/>
          <w:sz w:val="32"/>
        </w:rPr>
        <w:t>件。</w:t>
      </w:r>
    </w:p>
    <w:p>
      <w:pPr>
        <w:spacing w:line="600" w:lineRule="exact"/>
        <w:ind w:firstLine="640" w:firstLineChars="200"/>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．如</w:t>
      </w:r>
      <w:r>
        <w:rPr>
          <w:rFonts w:hint="eastAsia" w:ascii="仿宋_GB2312" w:eastAsia="仿宋_GB2312"/>
          <w:sz w:val="32"/>
        </w:rPr>
        <w:t>发现参评作品、获奖作品有报道虚假、失实，相关申报材料有篡改、伪造等情况，即撤销该作品参评或推荐资格；对相关单位予以警告、通报批评并禁止其推荐单位在下一年度参评；对该作品的作者、编辑将予以通报批评并禁止其三年内参省记协组织的各项评选活动。</w:t>
      </w:r>
    </w:p>
    <w:p>
      <w:pPr>
        <w:spacing w:line="600" w:lineRule="exact"/>
        <w:ind w:firstLine="640" w:firstLineChars="200"/>
        <w:rPr>
          <w:rFonts w:ascii="仿宋_GB2312" w:eastAsia="仿宋_GB2312"/>
          <w:sz w:val="32"/>
        </w:rPr>
      </w:pPr>
      <w:r>
        <w:rPr>
          <w:rFonts w:ascii="仿宋_GB2312" w:eastAsia="仿宋_GB2312"/>
          <w:sz w:val="32"/>
        </w:rPr>
        <w:t>4</w:t>
      </w:r>
      <w:r>
        <w:rPr>
          <w:rFonts w:hint="eastAsia" w:ascii="仿宋_GB2312" w:eastAsia="仿宋_GB2312"/>
          <w:sz w:val="32"/>
        </w:rPr>
        <w:t>．凡发现参评作品的推荐（报送）单位和作者，对有关人员有请客吃饭、赠送钱物和有价证券等涉嫌贿选行为，一经查实则取消该作品的参评资格或推荐资格，该作品的作者今后不得参加省记协主办的各项评选活动，对吃请、收受钱物和有价证券等有关人员给予相应处罚。</w:t>
      </w:r>
    </w:p>
    <w:p>
      <w:pPr>
        <w:spacing w:line="600" w:lineRule="exact"/>
        <w:ind w:firstLine="640" w:firstLineChars="200"/>
        <w:rPr>
          <w:rFonts w:ascii="黑体" w:hAnsi="宋体" w:eastAsia="黑体"/>
          <w:sz w:val="32"/>
        </w:rPr>
      </w:pPr>
      <w:r>
        <w:rPr>
          <w:rFonts w:hint="eastAsia" w:ascii="黑体" w:hAnsi="宋体" w:eastAsia="黑体"/>
          <w:sz w:val="32"/>
        </w:rPr>
        <w:t>六、报送数额</w:t>
      </w:r>
    </w:p>
    <w:p>
      <w:pPr>
        <w:spacing w:line="60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．报送</w:t>
      </w:r>
      <w:r>
        <w:rPr>
          <w:rFonts w:ascii="仿宋_GB2312" w:hAnsi="宋体" w:eastAsia="仿宋_GB2312"/>
          <w:sz w:val="32"/>
        </w:rPr>
        <w:t>3</w:t>
      </w:r>
      <w:r>
        <w:rPr>
          <w:rFonts w:hint="eastAsia" w:ascii="仿宋_GB2312" w:hAnsi="宋体" w:eastAsia="仿宋_GB2312"/>
          <w:sz w:val="32"/>
        </w:rPr>
        <w:t>件：大众日报</w:t>
      </w:r>
      <w:r>
        <w:rPr>
          <w:rFonts w:ascii="仿宋_GB2312" w:hAnsi="宋体" w:eastAsia="仿宋_GB2312"/>
          <w:sz w:val="32"/>
        </w:rPr>
        <w:t>(</w:t>
      </w:r>
      <w:r>
        <w:rPr>
          <w:rFonts w:hint="eastAsia" w:ascii="仿宋_GB2312" w:hAnsi="宋体" w:eastAsia="仿宋_GB2312"/>
          <w:sz w:val="32"/>
        </w:rPr>
        <w:t>要闻一版</w:t>
      </w:r>
      <w:r>
        <w:rPr>
          <w:rFonts w:ascii="仿宋_GB2312" w:hAnsi="宋体" w:eastAsia="仿宋_GB2312"/>
          <w:sz w:val="32"/>
        </w:rPr>
        <w:t>2</w:t>
      </w:r>
      <w:r>
        <w:rPr>
          <w:rFonts w:hint="eastAsia" w:ascii="仿宋_GB2312" w:hAnsi="宋体" w:eastAsia="仿宋_GB2312"/>
          <w:sz w:val="32"/>
        </w:rPr>
        <w:t>件、其他新闻版</w:t>
      </w:r>
      <w:r>
        <w:rPr>
          <w:rFonts w:ascii="仿宋_GB2312" w:hAnsi="宋体" w:eastAsia="仿宋_GB2312"/>
          <w:sz w:val="32"/>
        </w:rPr>
        <w:t>l</w:t>
      </w:r>
      <w:r>
        <w:rPr>
          <w:rFonts w:hint="eastAsia" w:ascii="仿宋_GB2312" w:hAnsi="宋体" w:eastAsia="仿宋_GB2312"/>
          <w:sz w:val="32"/>
        </w:rPr>
        <w:t>件</w:t>
      </w:r>
      <w:r>
        <w:rPr>
          <w:rFonts w:ascii="仿宋_GB2312" w:hAnsi="宋体" w:eastAsia="仿宋_GB2312"/>
          <w:sz w:val="32"/>
        </w:rPr>
        <w:t>)</w:t>
      </w:r>
      <w:r>
        <w:rPr>
          <w:rFonts w:hint="eastAsia" w:ascii="仿宋_GB2312" w:hAnsi="宋体" w:eastAsia="仿宋_GB2312"/>
          <w:sz w:val="32"/>
        </w:rPr>
        <w:t>。</w:t>
      </w:r>
    </w:p>
    <w:p>
      <w:pPr>
        <w:spacing w:line="60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．报送</w:t>
      </w:r>
      <w:r>
        <w:rPr>
          <w:rFonts w:ascii="仿宋_GB2312" w:hAnsi="宋体" w:eastAsia="仿宋_GB2312"/>
          <w:sz w:val="32"/>
        </w:rPr>
        <w:t>2</w:t>
      </w:r>
      <w:r>
        <w:rPr>
          <w:rFonts w:hint="eastAsia" w:ascii="仿宋_GB2312" w:hAnsi="宋体" w:eastAsia="仿宋_GB2312"/>
          <w:sz w:val="32"/>
        </w:rPr>
        <w:t>件：晚报、生活类报纸，专业报、企业报及地市党报</w:t>
      </w:r>
      <w:r>
        <w:rPr>
          <w:rFonts w:ascii="仿宋_GB2312" w:hAnsi="宋体" w:eastAsia="仿宋_GB2312"/>
          <w:sz w:val="32"/>
        </w:rPr>
        <w:t>(</w:t>
      </w:r>
      <w:r>
        <w:rPr>
          <w:rFonts w:hint="eastAsia" w:ascii="仿宋_GB2312" w:hAnsi="宋体" w:eastAsia="仿宋_GB2312"/>
          <w:sz w:val="32"/>
        </w:rPr>
        <w:t>要闻一版、其它新闻版各</w:t>
      </w:r>
      <w:r>
        <w:rPr>
          <w:rFonts w:ascii="仿宋_GB2312" w:hAnsi="宋体" w:eastAsia="仿宋_GB2312"/>
          <w:sz w:val="32"/>
        </w:rPr>
        <w:t>l</w:t>
      </w:r>
      <w:r>
        <w:rPr>
          <w:rFonts w:hint="eastAsia" w:ascii="仿宋_GB2312" w:hAnsi="宋体" w:eastAsia="仿宋_GB2312"/>
          <w:sz w:val="32"/>
        </w:rPr>
        <w:t>件</w:t>
      </w:r>
      <w:r>
        <w:rPr>
          <w:rFonts w:ascii="仿宋_GB2312" w:hAnsi="宋体" w:eastAsia="仿宋_GB2312"/>
          <w:sz w:val="32"/>
        </w:rPr>
        <w:t>)</w:t>
      </w:r>
      <w:r>
        <w:rPr>
          <w:rFonts w:hint="eastAsia" w:ascii="仿宋_GB2312" w:hAnsi="宋体" w:eastAsia="仿宋_GB2312"/>
          <w:sz w:val="32"/>
        </w:rPr>
        <w:t>。</w:t>
      </w:r>
    </w:p>
    <w:p>
      <w:pPr>
        <w:spacing w:line="600" w:lineRule="exact"/>
        <w:ind w:firstLine="640" w:firstLineChars="200"/>
        <w:rPr>
          <w:rFonts w:ascii="黑体" w:hAnsi="宋体" w:eastAsia="黑体"/>
          <w:sz w:val="32"/>
        </w:rPr>
      </w:pPr>
      <w:r>
        <w:rPr>
          <w:rFonts w:hint="eastAsia" w:ascii="黑体" w:hAnsi="宋体" w:eastAsia="黑体"/>
          <w:sz w:val="32"/>
        </w:rPr>
        <w:t>七、报送须知</w:t>
      </w:r>
    </w:p>
    <w:p>
      <w:pPr>
        <w:spacing w:line="60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szCs w:val="32"/>
        </w:rPr>
        <w:t>．</w:t>
      </w:r>
      <w:r>
        <w:rPr>
          <w:rFonts w:hint="eastAsia" w:ascii="仿宋_GB2312" w:hAnsi="宋体" w:eastAsia="仿宋_GB2312"/>
          <w:sz w:val="32"/>
        </w:rPr>
        <w:t>每件作品须报送</w:t>
      </w:r>
      <w:r>
        <w:rPr>
          <w:rFonts w:ascii="仿宋_GB2312" w:hAnsi="宋体" w:eastAsia="仿宋_GB2312"/>
          <w:sz w:val="32"/>
        </w:rPr>
        <w:t>2</w:t>
      </w:r>
      <w:r>
        <w:rPr>
          <w:rFonts w:hint="eastAsia" w:ascii="仿宋_GB2312" w:hAnsi="宋体" w:eastAsia="仿宋_GB2312"/>
          <w:sz w:val="32"/>
        </w:rPr>
        <w:t>套参评材料，每套由</w:t>
      </w:r>
      <w:r>
        <w:rPr>
          <w:rFonts w:ascii="仿宋_GB2312" w:hAnsi="宋体" w:eastAsia="仿宋_GB2312"/>
          <w:sz w:val="32"/>
        </w:rPr>
        <w:t>1</w:t>
      </w:r>
      <w:r>
        <w:rPr>
          <w:rFonts w:hint="eastAsia" w:ascii="仿宋_GB2312" w:hAnsi="宋体" w:eastAsia="仿宋_GB2312"/>
          <w:sz w:val="32"/>
        </w:rPr>
        <w:t>份原样报和</w:t>
      </w:r>
      <w:r>
        <w:rPr>
          <w:rFonts w:ascii="仿宋_GB2312" w:hAnsi="宋体" w:eastAsia="仿宋_GB2312"/>
          <w:sz w:val="32"/>
        </w:rPr>
        <w:t>1</w:t>
      </w:r>
      <w:r>
        <w:rPr>
          <w:rFonts w:hint="eastAsia" w:ascii="仿宋_GB2312" w:hAnsi="宋体" w:eastAsia="仿宋_GB2312"/>
          <w:sz w:val="32"/>
        </w:rPr>
        <w:t>份推荐表组成，并装订在一起。</w:t>
      </w:r>
    </w:p>
    <w:p>
      <w:pPr>
        <w:spacing w:line="60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．参评作品必须经本单位主要负责人审查签字，方可参评。</w:t>
      </w:r>
    </w:p>
    <w:p>
      <w:pPr>
        <w:spacing w:line="600" w:lineRule="exact"/>
        <w:ind w:firstLine="640" w:firstLineChars="200"/>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．报纸版面的作者是指版面编辑和版式设计人员。刊发时作者署名超过</w:t>
      </w:r>
      <w:r>
        <w:rPr>
          <w:rFonts w:ascii="仿宋_GB2312" w:hAnsi="宋体" w:eastAsia="仿宋_GB2312"/>
          <w:sz w:val="32"/>
        </w:rPr>
        <w:t>3</w:t>
      </w:r>
      <w:r>
        <w:rPr>
          <w:rFonts w:hint="eastAsia" w:ascii="仿宋_GB2312" w:hAnsi="宋体" w:eastAsia="仿宋_GB2312"/>
          <w:sz w:val="32"/>
        </w:rPr>
        <w:t>人的，按“集体”</w:t>
      </w:r>
      <w:r>
        <w:rPr>
          <w:rFonts w:ascii="仿宋_GB2312" w:hAnsi="宋体" w:eastAsia="仿宋_GB2312"/>
          <w:sz w:val="32"/>
        </w:rPr>
        <w:t xml:space="preserve"> </w:t>
      </w:r>
      <w:r>
        <w:rPr>
          <w:rFonts w:hint="eastAsia" w:ascii="仿宋_GB2312" w:hAnsi="宋体" w:eastAsia="仿宋_GB2312"/>
          <w:sz w:val="32"/>
        </w:rPr>
        <w:t>署名。参评作品的作者均以刊播时的姓名、人数、排序为准，不得变更，否则将对相关单位、人员按虚报、篡改论处。申报为“集体”的，需附全部作者名单。</w:t>
      </w:r>
    </w:p>
    <w:p>
      <w:pPr>
        <w:spacing w:line="600" w:lineRule="exact"/>
        <w:ind w:firstLine="640" w:firstLineChars="200"/>
        <w:rPr>
          <w:rFonts w:ascii="仿宋_GB2312" w:hAnsi="宋体" w:eastAsia="仿宋_GB2312"/>
          <w:sz w:val="32"/>
        </w:rPr>
      </w:pPr>
      <w:r>
        <w:rPr>
          <w:rFonts w:ascii="仿宋_GB2312" w:hAnsi="宋体" w:eastAsia="仿宋_GB2312"/>
          <w:sz w:val="32"/>
        </w:rPr>
        <w:t xml:space="preserve">4. </w:t>
      </w:r>
      <w:r>
        <w:rPr>
          <w:rFonts w:hint="eastAsia" w:ascii="仿宋_GB2312" w:hAnsi="宋体" w:eastAsia="仿宋_GB2312"/>
          <w:sz w:val="32"/>
        </w:rPr>
        <w:t>请妥善保存参评作品及相关申报材料的电子文本，以备后续评奖网络公示之需。</w:t>
      </w:r>
    </w:p>
    <w:p>
      <w:pPr>
        <w:spacing w:line="600" w:lineRule="exact"/>
        <w:ind w:firstLine="640" w:firstLineChars="200"/>
        <w:rPr>
          <w:rFonts w:ascii="仿宋_GB2312" w:hAnsi="宋体" w:eastAsia="仿宋_GB2312"/>
          <w:sz w:val="32"/>
        </w:rPr>
      </w:pPr>
      <w:r>
        <w:rPr>
          <w:rFonts w:ascii="仿宋_GB2312" w:hAnsi="宋体" w:eastAsia="仿宋_GB2312"/>
          <w:sz w:val="32"/>
        </w:rPr>
        <w:t>5</w:t>
      </w:r>
      <w:r>
        <w:rPr>
          <w:rFonts w:hint="eastAsia" w:ascii="仿宋_GB2312" w:hAnsi="宋体" w:eastAsia="仿宋_GB2312"/>
          <w:sz w:val="32"/>
        </w:rPr>
        <w:t>．未交纳</w:t>
      </w:r>
      <w:r>
        <w:rPr>
          <w:rFonts w:ascii="仿宋_GB2312" w:hAnsi="宋体" w:eastAsia="仿宋_GB2312"/>
          <w:sz w:val="32"/>
        </w:rPr>
        <w:t>201</w:t>
      </w:r>
      <w:r>
        <w:rPr>
          <w:rFonts w:hint="eastAsia" w:ascii="仿宋_GB2312" w:hAnsi="宋体" w:eastAsia="仿宋_GB2312"/>
          <w:sz w:val="32"/>
          <w:lang w:val="en-US" w:eastAsia="zh-CN"/>
        </w:rPr>
        <w:t>7</w:t>
      </w:r>
      <w:r>
        <w:rPr>
          <w:rFonts w:hint="eastAsia" w:ascii="仿宋_GB2312" w:hAnsi="宋体" w:eastAsia="仿宋_GB2312"/>
          <w:sz w:val="32"/>
        </w:rPr>
        <w:t>年会费的单位不予受理。</w:t>
      </w:r>
    </w:p>
    <w:p>
      <w:pPr>
        <w:spacing w:line="600" w:lineRule="exact"/>
        <w:ind w:firstLine="640" w:firstLineChars="200"/>
        <w:rPr>
          <w:rFonts w:ascii="黑体" w:hAnsi="宋体" w:eastAsia="黑体"/>
          <w:sz w:val="32"/>
        </w:rPr>
      </w:pPr>
      <w:r>
        <w:rPr>
          <w:rFonts w:hint="eastAsia" w:ascii="黑体" w:hAnsi="宋体" w:eastAsia="黑体"/>
          <w:sz w:val="32"/>
        </w:rPr>
        <w:t>八、报送时间</w:t>
      </w:r>
    </w:p>
    <w:p>
      <w:pPr>
        <w:spacing w:line="60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szCs w:val="32"/>
        </w:rPr>
        <w:t>．</w:t>
      </w:r>
      <w:r>
        <w:rPr>
          <w:rFonts w:hint="eastAsia" w:ascii="仿宋_GB2312" w:hAnsi="宋体" w:eastAsia="仿宋_GB2312"/>
          <w:sz w:val="32"/>
        </w:rPr>
        <w:t>截稿日期为</w:t>
      </w:r>
      <w:r>
        <w:rPr>
          <w:rFonts w:ascii="仿宋_GB2312" w:hAnsi="宋体" w:eastAsia="仿宋_GB2312"/>
          <w:sz w:val="32"/>
        </w:rPr>
        <w:t>201</w:t>
      </w:r>
      <w:r>
        <w:rPr>
          <w:rFonts w:hint="eastAsia" w:ascii="仿宋_GB2312" w:hAnsi="宋体" w:eastAsia="仿宋_GB2312"/>
          <w:sz w:val="32"/>
          <w:lang w:val="en-US" w:eastAsia="zh-CN"/>
        </w:rPr>
        <w:t>8</w:t>
      </w:r>
      <w:r>
        <w:rPr>
          <w:rFonts w:hint="eastAsia" w:ascii="仿宋_GB2312" w:hAnsi="宋体" w:eastAsia="仿宋_GB2312"/>
          <w:sz w:val="32"/>
        </w:rPr>
        <w:t>年</w:t>
      </w:r>
      <w:r>
        <w:rPr>
          <w:rFonts w:ascii="仿宋_GB2312" w:hAnsi="宋体" w:eastAsia="仿宋_GB2312"/>
          <w:sz w:val="32"/>
        </w:rPr>
        <w:t>3</w:t>
      </w:r>
      <w:r>
        <w:rPr>
          <w:rFonts w:hint="eastAsia" w:ascii="仿宋_GB2312" w:hAnsi="宋体" w:eastAsia="仿宋_GB2312"/>
          <w:sz w:val="32"/>
        </w:rPr>
        <w:t>月1</w:t>
      </w:r>
      <w:r>
        <w:rPr>
          <w:rFonts w:ascii="仿宋_GB2312" w:hAnsi="宋体" w:eastAsia="仿宋_GB2312"/>
          <w:sz w:val="32"/>
        </w:rPr>
        <w:t>0</w:t>
      </w:r>
      <w:r>
        <w:rPr>
          <w:rFonts w:hint="eastAsia" w:ascii="仿宋_GB2312" w:hAnsi="宋体" w:eastAsia="仿宋_GB2312"/>
          <w:sz w:val="32"/>
        </w:rPr>
        <w:t>日。以邮戳为准，逾期视为自动弃权。请用特快专递，以免延误或丢失。</w:t>
      </w:r>
    </w:p>
    <w:p>
      <w:pPr>
        <w:spacing w:line="60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szCs w:val="32"/>
        </w:rPr>
        <w:t>．</w:t>
      </w:r>
      <w:r>
        <w:rPr>
          <w:rFonts w:hint="eastAsia" w:ascii="仿宋_GB2312" w:hAnsi="宋体" w:eastAsia="仿宋_GB2312"/>
          <w:sz w:val="32"/>
        </w:rPr>
        <w:t>地址：济南市经十路</w:t>
      </w:r>
      <w:r>
        <w:rPr>
          <w:rFonts w:ascii="仿宋_GB2312" w:hAnsi="宋体" w:eastAsia="仿宋_GB2312"/>
          <w:sz w:val="32"/>
        </w:rPr>
        <w:t>16122</w:t>
      </w:r>
      <w:r>
        <w:rPr>
          <w:rFonts w:hint="eastAsia" w:ascii="仿宋_GB2312" w:hAnsi="宋体" w:eastAsia="仿宋_GB2312"/>
          <w:sz w:val="32"/>
        </w:rPr>
        <w:t>号</w:t>
      </w:r>
      <w:r>
        <w:rPr>
          <w:rFonts w:ascii="仿宋_GB2312" w:hAnsi="宋体" w:eastAsia="仿宋_GB2312"/>
          <w:sz w:val="32"/>
        </w:rPr>
        <w:t xml:space="preserve">  </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山东省新闻工作者协会办公室，注明“版面评选”，邮编</w:t>
      </w:r>
      <w:r>
        <w:rPr>
          <w:rFonts w:ascii="仿宋_GB2312" w:hAnsi="宋体" w:eastAsia="仿宋_GB2312"/>
          <w:sz w:val="32"/>
        </w:rPr>
        <w:t>250014</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联系电话</w:t>
      </w:r>
      <w:r>
        <w:rPr>
          <w:rFonts w:hint="eastAsia" w:ascii="仿宋_GB2312" w:hAnsi="宋体" w:eastAsia="仿宋_GB2312"/>
          <w:spacing w:val="-20"/>
          <w:sz w:val="32"/>
        </w:rPr>
        <w:t>：（</w:t>
      </w:r>
      <w:r>
        <w:rPr>
          <w:rFonts w:ascii="仿宋_GB2312" w:hAnsi="宋体" w:eastAsia="仿宋_GB2312"/>
          <w:spacing w:val="-20"/>
          <w:sz w:val="32"/>
        </w:rPr>
        <w:t>053l</w:t>
      </w:r>
      <w:r>
        <w:rPr>
          <w:rFonts w:hint="eastAsia" w:ascii="仿宋_GB2312" w:hAnsi="宋体" w:eastAsia="仿宋_GB2312"/>
          <w:spacing w:val="-20"/>
          <w:sz w:val="32"/>
        </w:rPr>
        <w:t>）</w:t>
      </w:r>
      <w:r>
        <w:rPr>
          <w:rFonts w:ascii="仿宋_GB2312" w:hAnsi="宋体" w:eastAsia="仿宋_GB2312"/>
          <w:spacing w:val="-20"/>
          <w:sz w:val="32"/>
        </w:rPr>
        <w:t>85196062</w:t>
      </w:r>
      <w:r>
        <w:rPr>
          <w:rFonts w:hint="eastAsia" w:ascii="仿宋_GB2312" w:hAnsi="宋体" w:eastAsia="仿宋_GB2312"/>
          <w:spacing w:val="-20"/>
          <w:sz w:val="32"/>
        </w:rPr>
        <w:t>，联</w:t>
      </w:r>
      <w:r>
        <w:rPr>
          <w:rFonts w:hint="eastAsia" w:ascii="仿宋_GB2312" w:hAnsi="宋体" w:eastAsia="仿宋_GB2312"/>
          <w:sz w:val="32"/>
        </w:rPr>
        <w:t>系人：刘霖</w:t>
      </w:r>
      <w:r>
        <w:rPr>
          <w:rFonts w:ascii="仿宋_GB2312" w:hAnsi="宋体" w:eastAsia="仿宋_GB2312"/>
          <w:sz w:val="32"/>
        </w:rPr>
        <w:t xml:space="preserve"> </w:t>
      </w:r>
      <w:r>
        <w:rPr>
          <w:rFonts w:hint="eastAsia" w:ascii="仿宋_GB2312" w:hAnsi="宋体" w:eastAsia="仿宋_GB2312"/>
          <w:sz w:val="32"/>
          <w:lang w:eastAsia="zh-CN"/>
        </w:rPr>
        <w:t>张锡杰</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记协网址</w:t>
      </w:r>
      <w:r>
        <w:rPr>
          <w:rFonts w:ascii="仿宋_GB2312" w:hAnsi="宋体" w:eastAsia="仿宋_GB2312"/>
          <w:sz w:val="32"/>
        </w:rPr>
        <w:t>:jixie.sdnews.com.cn</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邮箱：</w:t>
      </w:r>
      <w:r>
        <w:fldChar w:fldCharType="begin"/>
      </w:r>
      <w:r>
        <w:instrText xml:space="preserve"> HYPERLINK "mailto:shengjixie@163.com" </w:instrText>
      </w:r>
      <w:r>
        <w:fldChar w:fldCharType="separate"/>
      </w:r>
      <w:r>
        <w:rPr>
          <w:rStyle w:val="7"/>
          <w:rFonts w:ascii="仿宋_GB2312" w:hAnsi="宋体" w:eastAsia="仿宋_GB2312"/>
          <w:sz w:val="32"/>
        </w:rPr>
        <w:t>shengjixie@163.com</w:t>
      </w:r>
      <w:r>
        <w:rPr>
          <w:rStyle w:val="7"/>
          <w:rFonts w:ascii="仿宋_GB2312" w:hAnsi="宋体" w:eastAsia="仿宋_GB2312"/>
          <w:sz w:val="32"/>
        </w:rPr>
        <w:fldChar w:fldCharType="end"/>
      </w:r>
    </w:p>
    <w:p>
      <w:pPr>
        <w:spacing w:line="600" w:lineRule="exact"/>
        <w:ind w:firstLine="640" w:firstLineChars="200"/>
        <w:rPr>
          <w:rFonts w:ascii="仿宋_GB2312" w:hAnsi="宋体" w:eastAsia="仿宋_GB2312"/>
          <w:sz w:val="32"/>
        </w:rPr>
      </w:pPr>
    </w:p>
    <w:p>
      <w:pPr>
        <w:spacing w:line="600" w:lineRule="exact"/>
        <w:ind w:firstLine="640" w:firstLineChars="200"/>
        <w:rPr>
          <w:rFonts w:ascii="仿宋_GB2312" w:hAnsi="宋体" w:eastAsia="仿宋_GB2312"/>
          <w:sz w:val="32"/>
        </w:rPr>
      </w:pPr>
    </w:p>
    <w:p>
      <w:pPr>
        <w:spacing w:line="500" w:lineRule="exact"/>
        <w:ind w:firstLine="4320" w:firstLineChars="1350"/>
        <w:jc w:val="right"/>
        <w:rPr>
          <w:rFonts w:ascii="仿宋_GB2312" w:hAnsi="宋体" w:eastAsia="仿宋_GB2312"/>
          <w:sz w:val="32"/>
        </w:rPr>
      </w:pPr>
      <w:r>
        <w:rPr>
          <w:rFonts w:hint="eastAsia" w:ascii="仿宋_GB2312" w:hAnsi="宋体" w:eastAsia="仿宋_GB2312"/>
          <w:sz w:val="32"/>
        </w:rPr>
        <w:t>山东省新闻工作者协会</w:t>
      </w:r>
    </w:p>
    <w:p>
      <w:pPr>
        <w:spacing w:line="500" w:lineRule="exact"/>
        <w:ind w:firstLine="4320" w:firstLineChars="1350"/>
        <w:jc w:val="right"/>
        <w:rPr>
          <w:rFonts w:ascii="仿宋_GB2312" w:hAnsi="宋体" w:eastAsia="仿宋_GB2312"/>
          <w:sz w:val="32"/>
        </w:rPr>
      </w:pPr>
      <w:r>
        <w:rPr>
          <w:rFonts w:hint="eastAsia" w:ascii="仿宋_GB2312" w:hAnsi="宋体" w:eastAsia="仿宋_GB2312"/>
          <w:sz w:val="32"/>
        </w:rPr>
        <w:t>山</w:t>
      </w:r>
      <w:r>
        <w:rPr>
          <w:rFonts w:ascii="仿宋_GB2312" w:hAnsi="宋体" w:eastAsia="仿宋_GB2312"/>
          <w:sz w:val="32"/>
        </w:rPr>
        <w:t xml:space="preserve"> </w:t>
      </w:r>
      <w:r>
        <w:rPr>
          <w:rFonts w:hint="eastAsia" w:ascii="仿宋_GB2312" w:hAnsi="宋体" w:eastAsia="仿宋_GB2312"/>
          <w:sz w:val="32"/>
        </w:rPr>
        <w:t>东</w:t>
      </w:r>
      <w:r>
        <w:rPr>
          <w:rFonts w:ascii="仿宋_GB2312" w:hAnsi="宋体" w:eastAsia="仿宋_GB2312"/>
          <w:sz w:val="32"/>
        </w:rPr>
        <w:t xml:space="preserve"> </w:t>
      </w:r>
      <w:r>
        <w:rPr>
          <w:rFonts w:hint="eastAsia" w:ascii="仿宋_GB2312" w:hAnsi="宋体" w:eastAsia="仿宋_GB2312"/>
          <w:sz w:val="32"/>
        </w:rPr>
        <w:t>省</w:t>
      </w:r>
      <w:r>
        <w:rPr>
          <w:rFonts w:ascii="仿宋_GB2312" w:hAnsi="宋体" w:eastAsia="仿宋_GB2312"/>
          <w:sz w:val="32"/>
        </w:rPr>
        <w:t xml:space="preserve"> </w:t>
      </w:r>
      <w:r>
        <w:rPr>
          <w:rFonts w:hint="eastAsia" w:ascii="仿宋_GB2312" w:hAnsi="宋体" w:eastAsia="仿宋_GB2312"/>
          <w:sz w:val="32"/>
        </w:rPr>
        <w:t>新</w:t>
      </w:r>
      <w:r>
        <w:rPr>
          <w:rFonts w:ascii="仿宋_GB2312" w:hAnsi="宋体" w:eastAsia="仿宋_GB2312"/>
          <w:sz w:val="32"/>
        </w:rPr>
        <w:t xml:space="preserve"> </w:t>
      </w:r>
      <w:r>
        <w:rPr>
          <w:rFonts w:hint="eastAsia" w:ascii="仿宋_GB2312" w:hAnsi="宋体" w:eastAsia="仿宋_GB2312"/>
          <w:sz w:val="32"/>
        </w:rPr>
        <w:t>闻</w:t>
      </w:r>
      <w:r>
        <w:rPr>
          <w:rFonts w:ascii="仿宋_GB2312" w:hAnsi="宋体" w:eastAsia="仿宋_GB2312"/>
          <w:sz w:val="32"/>
        </w:rPr>
        <w:t xml:space="preserve"> </w:t>
      </w:r>
      <w:r>
        <w:rPr>
          <w:rFonts w:hint="eastAsia" w:ascii="仿宋_GB2312" w:hAnsi="宋体" w:eastAsia="仿宋_GB2312"/>
          <w:sz w:val="32"/>
        </w:rPr>
        <w:t>学</w:t>
      </w:r>
      <w:r>
        <w:rPr>
          <w:rFonts w:ascii="仿宋_GB2312" w:hAnsi="宋体" w:eastAsia="仿宋_GB2312"/>
          <w:sz w:val="32"/>
        </w:rPr>
        <w:t xml:space="preserve"> </w:t>
      </w:r>
      <w:r>
        <w:rPr>
          <w:rFonts w:hint="eastAsia" w:ascii="仿宋_GB2312" w:hAnsi="宋体" w:eastAsia="仿宋_GB2312"/>
          <w:sz w:val="32"/>
        </w:rPr>
        <w:t>会</w:t>
      </w:r>
      <w:r>
        <w:rPr>
          <w:rFonts w:ascii="仿宋_GB2312" w:hAnsi="宋体" w:eastAsia="仿宋_GB2312"/>
          <w:sz w:val="32"/>
        </w:rPr>
        <w:t xml:space="preserve">              </w:t>
      </w:r>
    </w:p>
    <w:p>
      <w:pPr>
        <w:wordWrap w:val="0"/>
        <w:spacing w:line="500" w:lineRule="exact"/>
        <w:jc w:val="right"/>
        <w:rPr>
          <w:rFonts w:ascii="仿宋_GB2312" w:hAnsi="宋体" w:eastAsia="仿宋_GB2312"/>
          <w:spacing w:val="20"/>
          <w:sz w:val="32"/>
        </w:rPr>
      </w:pPr>
      <w:r>
        <w:rPr>
          <w:rFonts w:ascii="仿宋_GB2312" w:hAnsi="宋体" w:eastAsia="仿宋_GB2312"/>
          <w:spacing w:val="20"/>
          <w:sz w:val="32"/>
        </w:rPr>
        <w:t xml:space="preserve">                        201</w:t>
      </w:r>
      <w:r>
        <w:rPr>
          <w:rFonts w:hint="eastAsia" w:ascii="仿宋_GB2312" w:hAnsi="宋体" w:eastAsia="仿宋_GB2312"/>
          <w:spacing w:val="20"/>
          <w:sz w:val="32"/>
          <w:lang w:val="en-US" w:eastAsia="zh-CN"/>
        </w:rPr>
        <w:t>8</w:t>
      </w:r>
      <w:r>
        <w:rPr>
          <w:rFonts w:hint="eastAsia" w:ascii="仿宋_GB2312" w:hAnsi="宋体" w:eastAsia="仿宋_GB2312"/>
          <w:spacing w:val="20"/>
          <w:sz w:val="32"/>
        </w:rPr>
        <w:t>年</w:t>
      </w:r>
      <w:r>
        <w:rPr>
          <w:rFonts w:hint="eastAsia" w:ascii="仿宋_GB2312" w:hAnsi="宋体" w:eastAsia="仿宋_GB2312"/>
          <w:spacing w:val="20"/>
          <w:sz w:val="32"/>
          <w:lang w:val="en-US" w:eastAsia="zh-CN"/>
        </w:rPr>
        <w:t>1</w:t>
      </w:r>
      <w:r>
        <w:rPr>
          <w:rFonts w:hint="eastAsia" w:ascii="仿宋_GB2312" w:hAnsi="宋体" w:eastAsia="仿宋_GB2312"/>
          <w:spacing w:val="20"/>
          <w:sz w:val="32"/>
        </w:rPr>
        <w:t>月</w:t>
      </w:r>
      <w:r>
        <w:rPr>
          <w:rFonts w:hint="eastAsia" w:ascii="仿宋_GB2312" w:hAnsi="宋体" w:eastAsia="仿宋_GB2312"/>
          <w:spacing w:val="20"/>
          <w:sz w:val="32"/>
          <w:lang w:val="en-US" w:eastAsia="zh-CN"/>
        </w:rPr>
        <w:t>20</w:t>
      </w:r>
      <w:r>
        <w:rPr>
          <w:rFonts w:hint="eastAsia" w:ascii="仿宋_GB2312" w:hAnsi="宋体" w:eastAsia="仿宋_GB2312"/>
          <w:spacing w:val="20"/>
          <w:sz w:val="32"/>
        </w:rPr>
        <w:t>日</w:t>
      </w:r>
      <w:r>
        <w:rPr>
          <w:rFonts w:ascii="仿宋_GB2312" w:hAnsi="宋体" w:eastAsia="仿宋_GB2312"/>
          <w:spacing w:val="20"/>
          <w:sz w:val="32"/>
        </w:rPr>
        <w:t xml:space="preserve"> </w:t>
      </w:r>
    </w:p>
    <w:p>
      <w:pPr>
        <w:spacing w:line="500" w:lineRule="exact"/>
        <w:rPr>
          <w:rFonts w:ascii="仿宋_GB2312" w:hAnsi="宋体" w:eastAsia="仿宋_GB2312"/>
          <w:sz w:val="32"/>
        </w:rPr>
      </w:pPr>
      <w:r>
        <w:rPr>
          <w:rFonts w:ascii="仿宋_GB2312" w:hAnsi="宋体" w:eastAsia="仿宋_GB2312"/>
          <w:spacing w:val="20"/>
          <w:sz w:val="32"/>
        </w:rPr>
        <w:br w:type="page"/>
      </w:r>
      <w:r>
        <w:rPr>
          <w:rFonts w:hint="eastAsia" w:ascii="仿宋_GB2312" w:hAnsi="宋体" w:eastAsia="仿宋_GB2312"/>
          <w:sz w:val="32"/>
        </w:rPr>
        <w:t>附件</w:t>
      </w:r>
      <w:r>
        <w:rPr>
          <w:rFonts w:ascii="仿宋_GB2312" w:hAnsi="宋体" w:eastAsia="仿宋_GB2312"/>
          <w:sz w:val="32"/>
        </w:rPr>
        <w:t>2</w:t>
      </w:r>
    </w:p>
    <w:p>
      <w:pPr>
        <w:spacing w:line="60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山东新闻奖报纸版面作品复评推荐表</w:t>
      </w:r>
    </w:p>
    <w:p>
      <w:pPr>
        <w:spacing w:line="200" w:lineRule="exact"/>
        <w:rPr>
          <w:rFonts w:ascii="宋体"/>
          <w:bCs/>
          <w:sz w:val="24"/>
        </w:rPr>
      </w:pPr>
    </w:p>
    <w:p>
      <w:pPr>
        <w:spacing w:line="200" w:lineRule="exact"/>
        <w:rPr>
          <w:rFonts w:ascii="宋体"/>
          <w:bCs/>
          <w:sz w:val="24"/>
        </w:rPr>
      </w:pP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035"/>
        <w:gridCol w:w="900"/>
        <w:gridCol w:w="175"/>
        <w:gridCol w:w="1576"/>
        <w:gridCol w:w="49"/>
        <w:gridCol w:w="900"/>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951" w:type="dxa"/>
            <w:vAlign w:val="center"/>
          </w:tcPr>
          <w:p>
            <w:pPr>
              <w:spacing w:line="660" w:lineRule="auto"/>
              <w:jc w:val="center"/>
              <w:rPr>
                <w:rFonts w:ascii="仿宋_GB2312" w:hAnsi="宋体" w:eastAsia="仿宋_GB2312"/>
                <w:sz w:val="28"/>
                <w:szCs w:val="28"/>
              </w:rPr>
            </w:pPr>
            <w:r>
              <w:rPr>
                <w:rFonts w:hint="eastAsia" w:ascii="仿宋_GB2312" w:hAnsi="宋体" w:eastAsia="仿宋_GB2312"/>
                <w:sz w:val="28"/>
                <w:szCs w:val="28"/>
              </w:rPr>
              <w:t>报纸名称</w:t>
            </w:r>
          </w:p>
        </w:tc>
        <w:tc>
          <w:tcPr>
            <w:tcW w:w="2110" w:type="dxa"/>
            <w:gridSpan w:val="3"/>
            <w:vAlign w:val="center"/>
          </w:tcPr>
          <w:p>
            <w:pPr>
              <w:spacing w:line="660" w:lineRule="auto"/>
              <w:jc w:val="center"/>
              <w:rPr>
                <w:rFonts w:ascii="仿宋_GB2312" w:hAnsi="宋体" w:eastAsia="仿宋_GB2312"/>
                <w:sz w:val="28"/>
                <w:szCs w:val="28"/>
              </w:rPr>
            </w:pPr>
          </w:p>
        </w:tc>
        <w:tc>
          <w:tcPr>
            <w:tcW w:w="1576" w:type="dxa"/>
            <w:vMerge w:val="restart"/>
            <w:vAlign w:val="center"/>
          </w:tcPr>
          <w:p>
            <w:pPr>
              <w:jc w:val="center"/>
              <w:rPr>
                <w:rFonts w:ascii="仿宋_GB2312" w:hAnsi="宋体" w:eastAsia="仿宋_GB2312"/>
                <w:sz w:val="28"/>
                <w:szCs w:val="28"/>
              </w:rPr>
            </w:pPr>
            <w:r>
              <w:rPr>
                <w:rFonts w:hint="eastAsia" w:ascii="仿宋_GB2312" w:hAnsi="宋体" w:eastAsia="仿宋_GB2312"/>
                <w:sz w:val="28"/>
                <w:szCs w:val="28"/>
              </w:rPr>
              <w:t>作者</w:t>
            </w:r>
          </w:p>
          <w:p>
            <w:pPr>
              <w:rPr>
                <w:rFonts w:ascii="仿宋_GB2312" w:hAnsi="宋体" w:eastAsia="仿宋_GB2312"/>
                <w:color w:val="808080"/>
                <w:sz w:val="28"/>
                <w:szCs w:val="28"/>
              </w:rPr>
            </w:pPr>
            <w:r>
              <w:rPr>
                <w:rFonts w:hint="eastAsia" w:ascii="仿宋_GB2312" w:hAnsi="宋体" w:eastAsia="仿宋_GB2312"/>
                <w:color w:val="808080"/>
                <w:sz w:val="28"/>
                <w:szCs w:val="28"/>
              </w:rPr>
              <w:t>版面编辑和版式设计人员</w:t>
            </w:r>
          </w:p>
          <w:p>
            <w:pPr>
              <w:jc w:val="center"/>
              <w:rPr>
                <w:rFonts w:ascii="仿宋_GB2312" w:hAnsi="宋体" w:eastAsia="仿宋_GB2312"/>
                <w:sz w:val="28"/>
                <w:szCs w:val="28"/>
              </w:rPr>
            </w:pPr>
          </w:p>
        </w:tc>
        <w:tc>
          <w:tcPr>
            <w:tcW w:w="3685" w:type="dxa"/>
            <w:gridSpan w:val="3"/>
            <w:vMerge w:val="restart"/>
            <w:vAlign w:val="center"/>
          </w:tcPr>
          <w:p>
            <w:pPr>
              <w:spacing w:line="660" w:lineRule="auto"/>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951" w:type="dxa"/>
            <w:vAlign w:val="center"/>
          </w:tcPr>
          <w:p>
            <w:pPr>
              <w:spacing w:line="660" w:lineRule="auto"/>
              <w:jc w:val="center"/>
              <w:rPr>
                <w:rFonts w:ascii="仿宋_GB2312" w:hAnsi="宋体" w:eastAsia="仿宋_GB2312"/>
                <w:sz w:val="28"/>
                <w:szCs w:val="28"/>
              </w:rPr>
            </w:pPr>
            <w:r>
              <w:rPr>
                <w:rFonts w:hint="eastAsia" w:ascii="仿宋_GB2312" w:hAnsi="宋体" w:eastAsia="仿宋_GB2312"/>
                <w:sz w:val="28"/>
                <w:szCs w:val="28"/>
              </w:rPr>
              <w:t>版次</w:t>
            </w:r>
          </w:p>
        </w:tc>
        <w:tc>
          <w:tcPr>
            <w:tcW w:w="2110" w:type="dxa"/>
            <w:gridSpan w:val="3"/>
            <w:vAlign w:val="center"/>
          </w:tcPr>
          <w:p>
            <w:pPr>
              <w:spacing w:line="660" w:lineRule="auto"/>
              <w:jc w:val="center"/>
              <w:rPr>
                <w:rFonts w:ascii="仿宋_GB2312" w:hAnsi="宋体" w:eastAsia="仿宋_GB2312"/>
                <w:sz w:val="28"/>
                <w:szCs w:val="28"/>
              </w:rPr>
            </w:pPr>
          </w:p>
        </w:tc>
        <w:tc>
          <w:tcPr>
            <w:tcW w:w="1576" w:type="dxa"/>
            <w:vMerge w:val="continue"/>
            <w:vAlign w:val="center"/>
          </w:tcPr>
          <w:p>
            <w:pPr>
              <w:jc w:val="center"/>
              <w:rPr>
                <w:rFonts w:ascii="仿宋_GB2312" w:hAnsi="宋体" w:eastAsia="仿宋_GB2312"/>
                <w:sz w:val="28"/>
                <w:szCs w:val="28"/>
              </w:rPr>
            </w:pPr>
          </w:p>
        </w:tc>
        <w:tc>
          <w:tcPr>
            <w:tcW w:w="3685" w:type="dxa"/>
            <w:gridSpan w:val="3"/>
            <w:vMerge w:val="continue"/>
            <w:vAlign w:val="center"/>
          </w:tcPr>
          <w:p>
            <w:pPr>
              <w:spacing w:line="660" w:lineRule="auto"/>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951" w:type="dxa"/>
            <w:vAlign w:val="center"/>
          </w:tcPr>
          <w:p>
            <w:pPr>
              <w:jc w:val="center"/>
              <w:rPr>
                <w:rFonts w:ascii="仿宋_GB2312" w:hAnsi="宋体" w:eastAsia="仿宋_GB2312"/>
                <w:sz w:val="28"/>
                <w:szCs w:val="28"/>
              </w:rPr>
            </w:pPr>
            <w:r>
              <w:rPr>
                <w:rFonts w:hint="eastAsia" w:ascii="仿宋_GB2312" w:hAnsi="宋体" w:eastAsia="仿宋_GB2312"/>
                <w:sz w:val="28"/>
                <w:szCs w:val="28"/>
              </w:rPr>
              <w:t>发表日期</w:t>
            </w:r>
          </w:p>
        </w:tc>
        <w:tc>
          <w:tcPr>
            <w:tcW w:w="2110" w:type="dxa"/>
            <w:gridSpan w:val="3"/>
            <w:vAlign w:val="center"/>
          </w:tcPr>
          <w:p>
            <w:pPr>
              <w:jc w:val="center"/>
              <w:rPr>
                <w:rFonts w:ascii="仿宋_GB2312" w:hAnsi="宋体" w:eastAsia="仿宋_GB2312"/>
                <w:sz w:val="28"/>
                <w:szCs w:val="28"/>
              </w:rPr>
            </w:pPr>
          </w:p>
        </w:tc>
        <w:tc>
          <w:tcPr>
            <w:tcW w:w="1576" w:type="dxa"/>
            <w:vMerge w:val="continue"/>
            <w:vAlign w:val="center"/>
          </w:tcPr>
          <w:p>
            <w:pPr>
              <w:jc w:val="center"/>
              <w:rPr>
                <w:rFonts w:ascii="仿宋_GB2312" w:hAnsi="宋体" w:eastAsia="仿宋_GB2312"/>
                <w:sz w:val="28"/>
                <w:szCs w:val="28"/>
              </w:rPr>
            </w:pPr>
          </w:p>
        </w:tc>
        <w:tc>
          <w:tcPr>
            <w:tcW w:w="3685" w:type="dxa"/>
            <w:gridSpan w:val="3"/>
            <w:vMerge w:val="continue"/>
            <w:vAlign w:val="center"/>
          </w:tcPr>
          <w:p>
            <w:pPr>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9" w:hRule="atLeast"/>
        </w:trPr>
        <w:tc>
          <w:tcPr>
            <w:tcW w:w="1951" w:type="dxa"/>
            <w:tcBorders>
              <w:right w:val="single" w:color="000000" w:sz="4" w:space="0"/>
            </w:tcBorders>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参</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评</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作</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品</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简</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介</w:t>
            </w:r>
          </w:p>
        </w:tc>
        <w:tc>
          <w:tcPr>
            <w:tcW w:w="7371" w:type="dxa"/>
            <w:gridSpan w:val="7"/>
            <w:tcBorders>
              <w:left w:val="single" w:color="000000" w:sz="4" w:space="0"/>
            </w:tcBorders>
            <w:vAlign w:val="center"/>
          </w:tcPr>
          <w:p>
            <w:pPr>
              <w:spacing w:line="660" w:lineRule="auto"/>
              <w:rPr>
                <w:rFonts w:ascii="仿宋_GB2312" w:hAnsi="宋体" w:eastAsia="仿宋_GB2312"/>
                <w:sz w:val="28"/>
                <w:szCs w:val="28"/>
              </w:rPr>
            </w:pPr>
          </w:p>
          <w:p>
            <w:pPr>
              <w:spacing w:line="660" w:lineRule="auto"/>
              <w:rPr>
                <w:rFonts w:ascii="仿宋_GB2312" w:hAnsi="宋体" w:eastAsia="仿宋_GB2312"/>
                <w:sz w:val="28"/>
                <w:szCs w:val="28"/>
              </w:rPr>
            </w:pPr>
          </w:p>
          <w:p>
            <w:pPr>
              <w:spacing w:line="660" w:lineRule="auto"/>
              <w:rPr>
                <w:rFonts w:ascii="仿宋_GB2312" w:hAnsi="宋体" w:eastAsia="仿宋_GB2312"/>
                <w:sz w:val="28"/>
                <w:szCs w:val="28"/>
              </w:rPr>
            </w:pPr>
          </w:p>
          <w:p>
            <w:pPr>
              <w:spacing w:line="660" w:lineRule="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951" w:type="dxa"/>
            <w:tcBorders>
              <w:right w:val="single" w:color="000000" w:sz="4" w:space="0"/>
            </w:tcBorders>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推</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荐</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理</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由</w:t>
            </w:r>
          </w:p>
          <w:p>
            <w:pPr>
              <w:spacing w:line="360" w:lineRule="exact"/>
              <w:jc w:val="center"/>
              <w:rPr>
                <w:rFonts w:ascii="仿宋_GB2312" w:hAnsi="宋体" w:eastAsia="仿宋_GB2312"/>
                <w:sz w:val="28"/>
                <w:szCs w:val="28"/>
              </w:rPr>
            </w:pPr>
          </w:p>
        </w:tc>
        <w:tc>
          <w:tcPr>
            <w:tcW w:w="7371" w:type="dxa"/>
            <w:gridSpan w:val="7"/>
            <w:tcBorders>
              <w:left w:val="single" w:color="000000" w:sz="4" w:space="0"/>
            </w:tcBorders>
            <w:vAlign w:val="center"/>
          </w:tcPr>
          <w:p>
            <w:pPr>
              <w:spacing w:line="360" w:lineRule="exact"/>
              <w:jc w:val="right"/>
              <w:rPr>
                <w:rFonts w:ascii="仿宋_GB2312" w:hAnsi="宋体" w:eastAsia="仿宋_GB2312"/>
                <w:sz w:val="28"/>
                <w:szCs w:val="28"/>
              </w:rPr>
            </w:pPr>
          </w:p>
          <w:p>
            <w:pPr>
              <w:widowControl/>
              <w:jc w:val="left"/>
              <w:rPr>
                <w:rFonts w:ascii="仿宋_GB2312" w:hAnsi="宋体" w:eastAsia="仿宋_GB2312"/>
                <w:sz w:val="28"/>
                <w:szCs w:val="28"/>
              </w:rPr>
            </w:pPr>
          </w:p>
          <w:p>
            <w:pPr>
              <w:spacing w:line="360" w:lineRule="exact"/>
              <w:jc w:val="right"/>
              <w:rPr>
                <w:rFonts w:ascii="仿宋_GB2312" w:hAnsi="宋体" w:eastAsia="仿宋_GB2312"/>
                <w:sz w:val="28"/>
                <w:szCs w:val="28"/>
              </w:rPr>
            </w:pPr>
          </w:p>
          <w:p>
            <w:pPr>
              <w:wordWrap w:val="0"/>
              <w:spacing w:line="360" w:lineRule="exact"/>
              <w:jc w:val="right"/>
              <w:rPr>
                <w:rFonts w:ascii="仿宋_GB2312" w:hAnsi="宋体" w:eastAsia="仿宋_GB2312"/>
                <w:sz w:val="28"/>
                <w:szCs w:val="28"/>
              </w:rPr>
            </w:pPr>
            <w:r>
              <w:rPr>
                <w:rFonts w:hint="eastAsia" w:ascii="仿宋_GB2312" w:hAnsi="宋体" w:eastAsia="仿宋_GB2312"/>
                <w:sz w:val="28"/>
                <w:szCs w:val="28"/>
              </w:rPr>
              <w:t>总编辑签字</w:t>
            </w:r>
            <w:r>
              <w:rPr>
                <w:rFonts w:ascii="仿宋_GB2312" w:hAnsi="宋体" w:eastAsia="仿宋_GB2312"/>
                <w:sz w:val="28"/>
                <w:szCs w:val="28"/>
              </w:rPr>
              <w:t xml:space="preserve">                     </w:t>
            </w:r>
          </w:p>
          <w:p>
            <w:pPr>
              <w:spacing w:line="360" w:lineRule="exact"/>
              <w:jc w:val="right"/>
              <w:rPr>
                <w:rFonts w:ascii="仿宋_GB2312" w:hAnsi="宋体" w:eastAsia="仿宋_GB2312"/>
                <w:sz w:val="28"/>
                <w:szCs w:val="28"/>
              </w:rPr>
            </w:pPr>
            <w:r>
              <w:rPr>
                <w:rFonts w:ascii="仿宋_GB2312" w:hAnsi="宋体" w:eastAsia="仿宋_GB2312"/>
                <w:sz w:val="28"/>
                <w:szCs w:val="28"/>
              </w:rPr>
              <w:t xml:space="preserve"> </w:t>
            </w:r>
          </w:p>
          <w:p>
            <w:pPr>
              <w:wordWrap w:val="0"/>
              <w:spacing w:line="360" w:lineRule="exact"/>
              <w:jc w:val="right"/>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r>
              <w:rPr>
                <w:rFonts w:ascii="仿宋_GB2312" w:hAnsi="宋体" w:eastAsia="仿宋_GB2312"/>
                <w:sz w:val="28"/>
                <w:szCs w:val="28"/>
              </w:rPr>
              <w:t xml:space="preserve">        </w:t>
            </w:r>
          </w:p>
          <w:p>
            <w:pPr>
              <w:wordWrap w:val="0"/>
              <w:spacing w:line="360" w:lineRule="exact"/>
              <w:ind w:left="2730"/>
              <w:jc w:val="right"/>
              <w:rPr>
                <w:rFonts w:ascii="仿宋_GB2312" w:hAnsi="宋体" w:eastAsia="仿宋_GB2312"/>
                <w:sz w:val="28"/>
                <w:szCs w:val="28"/>
              </w:rPr>
            </w:pPr>
            <w:r>
              <w:rPr>
                <w:rFonts w:hint="eastAsia" w:ascii="仿宋_GB2312" w:hAnsi="宋体" w:eastAsia="仿宋_GB2312"/>
                <w:sz w:val="28"/>
                <w:szCs w:val="28"/>
              </w:rPr>
              <w:t>（请加盖报送单位公章）</w:t>
            </w:r>
            <w:r>
              <w:rPr>
                <w:rFonts w:ascii="仿宋_GB2312" w:hAnsi="宋体" w:eastAsia="仿宋_GB2312"/>
                <w:sz w:val="28"/>
                <w:szCs w:val="28"/>
              </w:rPr>
              <w:t xml:space="preserve">  </w:t>
            </w:r>
          </w:p>
          <w:p>
            <w:pPr>
              <w:spacing w:line="360" w:lineRule="exact"/>
              <w:ind w:left="2730"/>
              <w:jc w:val="right"/>
              <w:rPr>
                <w:rFonts w:ascii="仿宋_GB2312" w:hAnsi="宋体" w:eastAsia="仿宋_GB2312"/>
                <w:sz w:val="28"/>
                <w:szCs w:val="28"/>
              </w:rPr>
            </w:pPr>
          </w:p>
          <w:p>
            <w:pPr>
              <w:spacing w:line="360" w:lineRule="exact"/>
              <w:ind w:left="273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951" w:type="dxa"/>
            <w:vAlign w:val="center"/>
          </w:tcPr>
          <w:p>
            <w:pPr>
              <w:spacing w:line="300" w:lineRule="auto"/>
              <w:rPr>
                <w:rFonts w:ascii="仿宋_GB2312" w:hAnsi="宋体" w:eastAsia="仿宋_GB2312"/>
                <w:sz w:val="28"/>
                <w:szCs w:val="28"/>
              </w:rPr>
            </w:pPr>
            <w:r>
              <w:rPr>
                <w:rFonts w:hint="eastAsia" w:ascii="仿宋_GB2312" w:hAnsi="宋体" w:eastAsia="仿宋_GB2312"/>
                <w:sz w:val="28"/>
                <w:szCs w:val="28"/>
              </w:rPr>
              <w:t>联系人</w:t>
            </w:r>
          </w:p>
        </w:tc>
        <w:tc>
          <w:tcPr>
            <w:tcW w:w="1035" w:type="dxa"/>
            <w:vAlign w:val="center"/>
          </w:tcPr>
          <w:p>
            <w:pPr>
              <w:spacing w:line="360" w:lineRule="auto"/>
              <w:jc w:val="center"/>
              <w:rPr>
                <w:rFonts w:ascii="仿宋_GB2312" w:hAnsi="宋体" w:eastAsia="仿宋_GB2312"/>
                <w:sz w:val="28"/>
                <w:szCs w:val="28"/>
              </w:rPr>
            </w:pPr>
          </w:p>
        </w:tc>
        <w:tc>
          <w:tcPr>
            <w:tcW w:w="900" w:type="dxa"/>
            <w:vAlign w:val="center"/>
          </w:tcPr>
          <w:p>
            <w:pPr>
              <w:spacing w:line="300" w:lineRule="auto"/>
              <w:rPr>
                <w:rFonts w:ascii="仿宋_GB2312" w:hAnsi="宋体" w:eastAsia="仿宋_GB2312"/>
                <w:sz w:val="28"/>
                <w:szCs w:val="28"/>
              </w:rPr>
            </w:pPr>
            <w:r>
              <w:rPr>
                <w:rFonts w:hint="eastAsia" w:ascii="仿宋_GB2312" w:hAnsi="宋体" w:eastAsia="仿宋_GB2312"/>
                <w:sz w:val="28"/>
                <w:szCs w:val="28"/>
              </w:rPr>
              <w:t>手机</w:t>
            </w:r>
          </w:p>
        </w:tc>
        <w:tc>
          <w:tcPr>
            <w:tcW w:w="1800" w:type="dxa"/>
            <w:gridSpan w:val="3"/>
            <w:vAlign w:val="center"/>
          </w:tcPr>
          <w:p>
            <w:pPr>
              <w:spacing w:line="360" w:lineRule="auto"/>
              <w:jc w:val="center"/>
              <w:rPr>
                <w:rFonts w:ascii="仿宋_GB2312" w:hAnsi="宋体" w:eastAsia="仿宋_GB2312"/>
                <w:sz w:val="28"/>
                <w:szCs w:val="28"/>
              </w:rPr>
            </w:pPr>
          </w:p>
        </w:tc>
        <w:tc>
          <w:tcPr>
            <w:tcW w:w="900" w:type="dxa"/>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电话</w:t>
            </w:r>
          </w:p>
        </w:tc>
        <w:tc>
          <w:tcPr>
            <w:tcW w:w="2736" w:type="dxa"/>
            <w:vAlign w:val="center"/>
          </w:tcPr>
          <w:p>
            <w:pPr>
              <w:spacing w:line="360" w:lineRule="auto"/>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951" w:type="dxa"/>
            <w:vAlign w:val="center"/>
          </w:tcPr>
          <w:p>
            <w:pPr>
              <w:spacing w:line="360" w:lineRule="auto"/>
              <w:rPr>
                <w:rFonts w:ascii="仿宋_GB2312" w:hAnsi="宋体" w:eastAsia="仿宋_GB2312"/>
                <w:sz w:val="28"/>
                <w:szCs w:val="28"/>
              </w:rPr>
            </w:pPr>
            <w:r>
              <w:rPr>
                <w:rFonts w:hint="eastAsia" w:ascii="仿宋_GB2312" w:hAnsi="宋体" w:eastAsia="仿宋_GB2312"/>
                <w:sz w:val="28"/>
                <w:szCs w:val="28"/>
              </w:rPr>
              <w:t>地</w:t>
            </w:r>
            <w:r>
              <w:rPr>
                <w:rFonts w:ascii="仿宋_GB2312" w:hAnsi="宋体" w:eastAsia="仿宋_GB2312"/>
                <w:sz w:val="28"/>
                <w:szCs w:val="28"/>
              </w:rPr>
              <w:t xml:space="preserve"> </w:t>
            </w:r>
            <w:r>
              <w:rPr>
                <w:rFonts w:hint="eastAsia" w:ascii="仿宋_GB2312" w:hAnsi="宋体" w:eastAsia="仿宋_GB2312"/>
                <w:sz w:val="28"/>
                <w:szCs w:val="28"/>
              </w:rPr>
              <w:t>址</w:t>
            </w:r>
          </w:p>
        </w:tc>
        <w:tc>
          <w:tcPr>
            <w:tcW w:w="3735" w:type="dxa"/>
            <w:gridSpan w:val="5"/>
            <w:vAlign w:val="center"/>
          </w:tcPr>
          <w:p>
            <w:pPr>
              <w:ind w:firstLine="560" w:firstLineChars="200"/>
              <w:rPr>
                <w:rFonts w:ascii="仿宋_GB2312" w:hAnsi="宋体" w:eastAsia="仿宋_GB2312"/>
                <w:sz w:val="28"/>
                <w:szCs w:val="28"/>
              </w:rPr>
            </w:pPr>
          </w:p>
        </w:tc>
        <w:tc>
          <w:tcPr>
            <w:tcW w:w="900" w:type="dxa"/>
            <w:vAlign w:val="center"/>
          </w:tcPr>
          <w:p>
            <w:pPr>
              <w:spacing w:line="360" w:lineRule="auto"/>
              <w:rPr>
                <w:rFonts w:ascii="仿宋_GB2312" w:hAnsi="宋体" w:eastAsia="仿宋_GB2312"/>
                <w:sz w:val="28"/>
                <w:szCs w:val="28"/>
              </w:rPr>
            </w:pPr>
            <w:r>
              <w:rPr>
                <w:rFonts w:hint="eastAsia" w:ascii="仿宋_GB2312" w:hAnsi="宋体" w:eastAsia="仿宋_GB2312"/>
                <w:sz w:val="28"/>
                <w:szCs w:val="28"/>
              </w:rPr>
              <w:t>邮编</w:t>
            </w:r>
          </w:p>
        </w:tc>
        <w:tc>
          <w:tcPr>
            <w:tcW w:w="2736" w:type="dxa"/>
            <w:vAlign w:val="center"/>
          </w:tcPr>
          <w:p>
            <w:pPr>
              <w:ind w:firstLine="560" w:firstLineChars="200"/>
              <w:rPr>
                <w:rFonts w:ascii="仿宋_GB2312" w:hAnsi="宋体" w:eastAsia="仿宋_GB2312"/>
                <w:sz w:val="28"/>
                <w:szCs w:val="28"/>
              </w:rPr>
            </w:pPr>
          </w:p>
        </w:tc>
      </w:tr>
    </w:tbl>
    <w:p>
      <w:pPr>
        <w:spacing w:line="600" w:lineRule="exact"/>
        <w:ind w:firstLine="480" w:firstLineChars="200"/>
      </w:pPr>
      <w:r>
        <w:rPr>
          <w:rFonts w:hint="eastAsia" w:ascii="仿宋_GB2312" w:hAnsi="宋体" w:eastAsia="仿宋_GB2312"/>
          <w:sz w:val="24"/>
        </w:rPr>
        <w:t>注：此表可复制</w:t>
      </w:r>
    </w:p>
    <w:sectPr>
      <w:headerReference r:id="rId3" w:type="default"/>
      <w:footerReference r:id="rId4" w:type="default"/>
      <w:footerReference r:id="rId5" w:type="even"/>
      <w:pgSz w:w="11907" w:h="16840"/>
      <w:pgMar w:top="1701" w:right="1418" w:bottom="1418" w:left="141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1"/>
        <w:szCs w:val="21"/>
      </w:rPr>
    </w:pPr>
    <w:r>
      <w:rPr>
        <w:rStyle w:val="6"/>
        <w:sz w:val="21"/>
        <w:szCs w:val="21"/>
      </w:rPr>
      <w:fldChar w:fldCharType="begin"/>
    </w:r>
    <w:r>
      <w:rPr>
        <w:rStyle w:val="6"/>
        <w:sz w:val="21"/>
        <w:szCs w:val="21"/>
      </w:rPr>
      <w:instrText xml:space="preserve">PAGE  </w:instrText>
    </w:r>
    <w:r>
      <w:rPr>
        <w:rStyle w:val="6"/>
        <w:sz w:val="21"/>
        <w:szCs w:val="21"/>
      </w:rPr>
      <w:fldChar w:fldCharType="separate"/>
    </w:r>
    <w:r>
      <w:rPr>
        <w:rStyle w:val="6"/>
        <w:sz w:val="21"/>
        <w:szCs w:val="21"/>
      </w:rPr>
      <w:t>3</w:t>
    </w:r>
    <w:r>
      <w:rPr>
        <w:rStyle w:val="6"/>
        <w:sz w:val="21"/>
        <w:szCs w:val="21"/>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044B"/>
    <w:rsid w:val="003A044B"/>
    <w:rsid w:val="004C6A13"/>
    <w:rsid w:val="006D4ADA"/>
    <w:rsid w:val="007241AE"/>
    <w:rsid w:val="00EB0286"/>
    <w:rsid w:val="356D4C62"/>
    <w:rsid w:val="48554E71"/>
    <w:rsid w:val="4F253AFC"/>
    <w:rsid w:val="5B3F7FC5"/>
    <w:rsid w:val="6E7F4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rFonts w:cs="Times New Roman"/>
      <w:b/>
      <w:bCs/>
    </w:rPr>
  </w:style>
  <w:style w:type="character" w:styleId="6">
    <w:name w:val="page number"/>
    <w:basedOn w:val="4"/>
    <w:qFormat/>
    <w:uiPriority w:val="99"/>
    <w:rPr>
      <w:rFonts w:cs="Times New Roman"/>
    </w:rPr>
  </w:style>
  <w:style w:type="character" w:styleId="7">
    <w:name w:val="Hyperlink"/>
    <w:basedOn w:val="4"/>
    <w:qFormat/>
    <w:uiPriority w:val="99"/>
    <w:rPr>
      <w:rFonts w:cs="Times New Roman"/>
      <w:color w:val="0000FF"/>
      <w:u w:val="single"/>
    </w:rPr>
  </w:style>
  <w:style w:type="character" w:customStyle="1" w:styleId="9">
    <w:name w:val="页脚 Char"/>
    <w:basedOn w:val="4"/>
    <w:link w:val="2"/>
    <w:uiPriority w:val="99"/>
    <w:rPr>
      <w:rFonts w:ascii="Times New Roman" w:hAnsi="Times New Roman" w:eastAsia="宋体" w:cs="Times New Roman"/>
      <w:sz w:val="18"/>
      <w:szCs w:val="18"/>
    </w:rPr>
  </w:style>
  <w:style w:type="character" w:customStyle="1" w:styleId="10">
    <w:name w:val="页眉 Char"/>
    <w:basedOn w:val="4"/>
    <w:link w:val="3"/>
    <w:qFormat/>
    <w:uiPriority w:val="99"/>
    <w:rPr>
      <w:rFonts w:ascii="Times New Roman" w:hAnsi="Times New Roman" w:eastAsia="宋体" w:cs="Times New Roman"/>
      <w:sz w:val="18"/>
      <w:szCs w:val="18"/>
    </w:rPr>
  </w:style>
  <w:style w:type="paragraph" w:customStyle="1" w:styleId="11">
    <w:name w:val="Date1"/>
    <w:basedOn w:val="1"/>
    <w:next w:val="1"/>
    <w:qFormat/>
    <w:uiPriority w:val="0"/>
    <w:pPr>
      <w:adjustRightInd w:val="0"/>
      <w:textAlignment w:val="baseline"/>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294</Words>
  <Characters>1682</Characters>
  <Lines>14</Lines>
  <Paragraphs>3</Paragraphs>
  <ScaleCrop>false</ScaleCrop>
  <LinksUpToDate>false</LinksUpToDate>
  <CharactersWithSpaces>1973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2017-02-05T06:53:00Z</dcterms:created>
  <dc:creator>lenovo</dc:creator>
  <cp:lastModifiedBy>张小黑</cp:lastModifiedBy>
  <cp:lastPrinted>2018-01-11T07:24:00Z</cp:lastPrinted>
  <dcterms:modified xsi:type="dcterms:W3CDTF">2018-02-06T03:35:35Z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